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9"/>
        <w:gridCol w:w="709"/>
        <w:gridCol w:w="4389"/>
        <w:gridCol w:w="1423"/>
        <w:gridCol w:w="2114"/>
      </w:tblGrid>
      <w:tr w:rsidR="007D794E" w:rsidRPr="007D794E" w14:paraId="5E69C6CE" w14:textId="77777777" w:rsidTr="00E353DE">
        <w:tc>
          <w:tcPr>
            <w:tcW w:w="709" w:type="dxa"/>
          </w:tcPr>
          <w:p w14:paraId="1B6AC575" w14:textId="77777777" w:rsidR="00513673" w:rsidRPr="007D794E" w:rsidRDefault="00513673" w:rsidP="00513673">
            <w:pPr>
              <w:rPr>
                <w:rStyle w:val="Strong"/>
              </w:rPr>
            </w:pPr>
            <w:r w:rsidRPr="007D794E">
              <w:rPr>
                <w:rStyle w:val="Strong"/>
              </w:rPr>
              <w:t>Title</w:t>
            </w:r>
          </w:p>
        </w:tc>
        <w:tc>
          <w:tcPr>
            <w:tcW w:w="5098" w:type="dxa"/>
            <w:gridSpan w:val="2"/>
            <w:tcBorders>
              <w:bottom w:val="single" w:sz="4" w:space="0" w:color="auto"/>
            </w:tcBorders>
          </w:tcPr>
          <w:p w14:paraId="6A25E57B" w14:textId="77777777" w:rsidR="00513673" w:rsidRPr="007D794E" w:rsidRDefault="00814446" w:rsidP="00EC0CDA">
            <w:r w:rsidRPr="007D794E">
              <w:t xml:space="preserve">Mechanical </w:t>
            </w:r>
            <w:r w:rsidR="00EC0CDA" w:rsidRPr="007D794E">
              <w:t>Claims Assessor</w:t>
            </w:r>
          </w:p>
        </w:tc>
        <w:tc>
          <w:tcPr>
            <w:tcW w:w="1423" w:type="dxa"/>
          </w:tcPr>
          <w:p w14:paraId="4AE18091" w14:textId="77777777" w:rsidR="00513673" w:rsidRPr="007D794E" w:rsidRDefault="00E353DE" w:rsidP="00E353DE">
            <w:pPr>
              <w:jc w:val="right"/>
              <w:rPr>
                <w:rStyle w:val="Strong"/>
              </w:rPr>
            </w:pPr>
            <w:r w:rsidRPr="007D794E">
              <w:rPr>
                <w:rStyle w:val="Strong"/>
              </w:rPr>
              <w:t xml:space="preserve">Approval </w:t>
            </w:r>
            <w:r w:rsidR="00513673" w:rsidRPr="007D794E">
              <w:rPr>
                <w:rStyle w:val="Strong"/>
              </w:rPr>
              <w:t>Date</w:t>
            </w:r>
          </w:p>
        </w:tc>
        <w:tc>
          <w:tcPr>
            <w:tcW w:w="2114" w:type="dxa"/>
            <w:tcBorders>
              <w:bottom w:val="single" w:sz="4" w:space="0" w:color="auto"/>
            </w:tcBorders>
          </w:tcPr>
          <w:p w14:paraId="480E0F32" w14:textId="5ED03C7E" w:rsidR="00513673" w:rsidRPr="007D794E" w:rsidRDefault="00513673" w:rsidP="00513673"/>
        </w:tc>
      </w:tr>
      <w:tr w:rsidR="007D794E" w:rsidRPr="007D794E" w14:paraId="5BB0FE3E" w14:textId="77777777" w:rsidTr="00E353DE">
        <w:trPr>
          <w:trHeight w:val="130"/>
        </w:trPr>
        <w:tc>
          <w:tcPr>
            <w:tcW w:w="1418" w:type="dxa"/>
            <w:gridSpan w:val="2"/>
          </w:tcPr>
          <w:p w14:paraId="1AFCBE48" w14:textId="77777777" w:rsidR="00513673" w:rsidRPr="007D794E" w:rsidRDefault="00513673" w:rsidP="00513673">
            <w:pPr>
              <w:rPr>
                <w:rStyle w:val="Strong"/>
              </w:rPr>
            </w:pPr>
            <w:r w:rsidRPr="007D794E">
              <w:rPr>
                <w:rStyle w:val="Strong"/>
              </w:rPr>
              <w:t>Business Unit</w:t>
            </w:r>
          </w:p>
        </w:tc>
        <w:tc>
          <w:tcPr>
            <w:tcW w:w="4389" w:type="dxa"/>
            <w:tcBorders>
              <w:bottom w:val="single" w:sz="4" w:space="0" w:color="auto"/>
            </w:tcBorders>
          </w:tcPr>
          <w:p w14:paraId="6D1C83C8" w14:textId="6513374F" w:rsidR="00513673" w:rsidRPr="007D794E" w:rsidRDefault="006F2D6D" w:rsidP="00513673">
            <w:r w:rsidRPr="007D794E">
              <w:t xml:space="preserve">Autosure Insurance Limited </w:t>
            </w:r>
          </w:p>
        </w:tc>
        <w:tc>
          <w:tcPr>
            <w:tcW w:w="1423" w:type="dxa"/>
          </w:tcPr>
          <w:p w14:paraId="79F86F43" w14:textId="77777777" w:rsidR="00513673" w:rsidRPr="007D794E" w:rsidRDefault="00513673" w:rsidP="00E353DE">
            <w:pPr>
              <w:jc w:val="right"/>
              <w:rPr>
                <w:rStyle w:val="Strong"/>
              </w:rPr>
            </w:pPr>
            <w:r w:rsidRPr="007D794E">
              <w:rPr>
                <w:rStyle w:val="Strong"/>
              </w:rPr>
              <w:t>Location</w:t>
            </w:r>
          </w:p>
        </w:tc>
        <w:tc>
          <w:tcPr>
            <w:tcW w:w="2114" w:type="dxa"/>
            <w:tcBorders>
              <w:top w:val="single" w:sz="4" w:space="0" w:color="auto"/>
              <w:bottom w:val="single" w:sz="4" w:space="0" w:color="auto"/>
            </w:tcBorders>
          </w:tcPr>
          <w:p w14:paraId="4AD154DA" w14:textId="77777777" w:rsidR="00513673" w:rsidRPr="007D794E" w:rsidRDefault="00A550CE" w:rsidP="00513673">
            <w:r w:rsidRPr="007D794E">
              <w:t>Auckland</w:t>
            </w:r>
          </w:p>
        </w:tc>
      </w:tr>
      <w:tr w:rsidR="007D794E" w:rsidRPr="007D794E" w14:paraId="767C4BE2" w14:textId="77777777" w:rsidTr="00E353DE">
        <w:tc>
          <w:tcPr>
            <w:tcW w:w="1418" w:type="dxa"/>
            <w:gridSpan w:val="2"/>
          </w:tcPr>
          <w:p w14:paraId="30168291" w14:textId="77777777" w:rsidR="00513673" w:rsidRPr="007D794E" w:rsidRDefault="00513673" w:rsidP="00513673">
            <w:pPr>
              <w:rPr>
                <w:rStyle w:val="Strong"/>
              </w:rPr>
            </w:pPr>
            <w:r w:rsidRPr="007D794E">
              <w:rPr>
                <w:rStyle w:val="Strong"/>
              </w:rPr>
              <w:t>Reporting to</w:t>
            </w:r>
          </w:p>
        </w:tc>
        <w:tc>
          <w:tcPr>
            <w:tcW w:w="4389" w:type="dxa"/>
            <w:tcBorders>
              <w:top w:val="single" w:sz="4" w:space="0" w:color="auto"/>
              <w:bottom w:val="single" w:sz="4" w:space="0" w:color="auto"/>
            </w:tcBorders>
          </w:tcPr>
          <w:p w14:paraId="6A9BB9AF" w14:textId="7EB0B47A" w:rsidR="00513673" w:rsidRPr="007D794E" w:rsidRDefault="00EC0CDA" w:rsidP="00EC0CDA">
            <w:r w:rsidRPr="007D794E">
              <w:t xml:space="preserve">Claims </w:t>
            </w:r>
            <w:r w:rsidR="00730E4B" w:rsidRPr="007D794E">
              <w:t>Ops Manager</w:t>
            </w:r>
          </w:p>
        </w:tc>
        <w:tc>
          <w:tcPr>
            <w:tcW w:w="1423" w:type="dxa"/>
          </w:tcPr>
          <w:p w14:paraId="732F5393" w14:textId="77777777" w:rsidR="00513673" w:rsidRPr="007D794E" w:rsidRDefault="00E353DE" w:rsidP="00E353DE">
            <w:pPr>
              <w:jc w:val="right"/>
              <w:rPr>
                <w:rStyle w:val="Strong"/>
              </w:rPr>
            </w:pPr>
            <w:r w:rsidRPr="007D794E">
              <w:rPr>
                <w:rStyle w:val="Strong"/>
              </w:rPr>
              <w:t>Direct Report</w:t>
            </w:r>
          </w:p>
        </w:tc>
        <w:tc>
          <w:tcPr>
            <w:tcW w:w="2114" w:type="dxa"/>
            <w:tcBorders>
              <w:top w:val="single" w:sz="4" w:space="0" w:color="auto"/>
              <w:bottom w:val="single" w:sz="4" w:space="0" w:color="auto"/>
            </w:tcBorders>
          </w:tcPr>
          <w:p w14:paraId="79A628E8" w14:textId="77777777" w:rsidR="00513673" w:rsidRPr="007D794E" w:rsidRDefault="00A550CE" w:rsidP="00513673">
            <w:r w:rsidRPr="007D794E">
              <w:t>Nil</w:t>
            </w:r>
          </w:p>
        </w:tc>
      </w:tr>
    </w:tbl>
    <w:p w14:paraId="197803D5" w14:textId="77777777" w:rsidR="00333507" w:rsidRPr="007D794E" w:rsidRDefault="00333507" w:rsidP="00990C6A">
      <w:pPr>
        <w:pStyle w:val="Heading2"/>
        <w:rPr>
          <w:color w:val="auto"/>
        </w:rPr>
      </w:pPr>
      <w:r w:rsidRPr="007D794E">
        <w:rPr>
          <w:color w:val="auto"/>
        </w:rPr>
        <w:t>Overview of Role</w:t>
      </w:r>
    </w:p>
    <w:p w14:paraId="104E14B4" w14:textId="77777777" w:rsidR="006F2D6D" w:rsidRPr="007D794E" w:rsidRDefault="006F2D6D" w:rsidP="006F2D6D">
      <w:pPr>
        <w:pStyle w:val="Heading2"/>
        <w:rPr>
          <w:rFonts w:ascii="Calibri" w:eastAsiaTheme="minorHAnsi" w:hAnsi="Calibri" w:cstheme="minorBidi"/>
          <w:b w:val="0"/>
          <w:color w:val="auto"/>
          <w:sz w:val="20"/>
          <w:szCs w:val="22"/>
        </w:rPr>
      </w:pPr>
      <w:r w:rsidRPr="007D794E">
        <w:rPr>
          <w:rFonts w:ascii="Calibri" w:eastAsiaTheme="minorHAnsi" w:hAnsi="Calibri" w:cstheme="minorBidi"/>
          <w:b w:val="0"/>
          <w:color w:val="auto"/>
          <w:sz w:val="20"/>
          <w:szCs w:val="22"/>
        </w:rPr>
        <w:t>The Mechanical Claims Assessor is an experienced member of the Claims Team, responsible for the accurate and timely assessment and management of automotive mechanical and electrical breakdown claims.</w:t>
      </w:r>
    </w:p>
    <w:p w14:paraId="1E7CFB5C" w14:textId="77777777" w:rsidR="006F2D6D" w:rsidRPr="007D794E" w:rsidRDefault="006F2D6D" w:rsidP="006F2D6D">
      <w:pPr>
        <w:pStyle w:val="Heading2"/>
        <w:rPr>
          <w:rFonts w:ascii="Calibri" w:eastAsiaTheme="minorHAnsi" w:hAnsi="Calibri" w:cstheme="minorBidi"/>
          <w:b w:val="0"/>
          <w:color w:val="auto"/>
          <w:sz w:val="20"/>
          <w:szCs w:val="22"/>
        </w:rPr>
      </w:pPr>
      <w:r w:rsidRPr="007D794E">
        <w:rPr>
          <w:rFonts w:ascii="Calibri" w:eastAsiaTheme="minorHAnsi" w:hAnsi="Calibri" w:cstheme="minorBidi"/>
          <w:b w:val="0"/>
          <w:color w:val="auto"/>
          <w:sz w:val="20"/>
          <w:szCs w:val="22"/>
        </w:rPr>
        <w:t>The role manages the end</w:t>
      </w:r>
      <w:r w:rsidRPr="007D794E">
        <w:rPr>
          <w:rFonts w:ascii="Cambria Math" w:eastAsiaTheme="minorHAnsi" w:hAnsi="Cambria Math" w:cs="Cambria Math"/>
          <w:b w:val="0"/>
          <w:color w:val="auto"/>
          <w:sz w:val="20"/>
          <w:szCs w:val="22"/>
        </w:rPr>
        <w:t>‑</w:t>
      </w:r>
      <w:r w:rsidRPr="007D794E">
        <w:rPr>
          <w:rFonts w:ascii="Calibri" w:eastAsiaTheme="minorHAnsi" w:hAnsi="Calibri" w:cstheme="minorBidi"/>
          <w:b w:val="0"/>
          <w:color w:val="auto"/>
          <w:sz w:val="20"/>
          <w:szCs w:val="22"/>
        </w:rPr>
        <w:t>to</w:t>
      </w:r>
      <w:r w:rsidRPr="007D794E">
        <w:rPr>
          <w:rFonts w:ascii="Cambria Math" w:eastAsiaTheme="minorHAnsi" w:hAnsi="Cambria Math" w:cs="Cambria Math"/>
          <w:b w:val="0"/>
          <w:color w:val="auto"/>
          <w:sz w:val="20"/>
          <w:szCs w:val="22"/>
        </w:rPr>
        <w:t>‑</w:t>
      </w:r>
      <w:r w:rsidRPr="007D794E">
        <w:rPr>
          <w:rFonts w:ascii="Calibri" w:eastAsiaTheme="minorHAnsi" w:hAnsi="Calibri" w:cstheme="minorBidi"/>
          <w:b w:val="0"/>
          <w:color w:val="auto"/>
          <w:sz w:val="20"/>
          <w:szCs w:val="22"/>
        </w:rPr>
        <w:t>end processing of claims within approved delegated authority, applying sound technical knowledge, policy interpretation, and judgement to deliver fair, consistent, and customer</w:t>
      </w:r>
      <w:r w:rsidRPr="007D794E">
        <w:rPr>
          <w:rFonts w:ascii="Cambria Math" w:eastAsiaTheme="minorHAnsi" w:hAnsi="Cambria Math" w:cs="Cambria Math"/>
          <w:b w:val="0"/>
          <w:color w:val="auto"/>
          <w:sz w:val="20"/>
          <w:szCs w:val="22"/>
        </w:rPr>
        <w:t>‑</w:t>
      </w:r>
      <w:r w:rsidRPr="007D794E">
        <w:rPr>
          <w:rFonts w:ascii="Calibri" w:eastAsiaTheme="minorHAnsi" w:hAnsi="Calibri" w:cstheme="minorBidi"/>
          <w:b w:val="0"/>
          <w:color w:val="auto"/>
          <w:sz w:val="20"/>
          <w:szCs w:val="22"/>
        </w:rPr>
        <w:t>focused outcomes. The Claims Assessor is expected to manage claims with increasing complexity and to appropriately identify and escalate higher</w:t>
      </w:r>
      <w:r w:rsidRPr="007D794E">
        <w:rPr>
          <w:rFonts w:ascii="Cambria Math" w:eastAsiaTheme="minorHAnsi" w:hAnsi="Cambria Math" w:cs="Cambria Math"/>
          <w:b w:val="0"/>
          <w:color w:val="auto"/>
          <w:sz w:val="20"/>
          <w:szCs w:val="22"/>
        </w:rPr>
        <w:t>‑</w:t>
      </w:r>
      <w:r w:rsidRPr="007D794E">
        <w:rPr>
          <w:rFonts w:ascii="Calibri" w:eastAsiaTheme="minorHAnsi" w:hAnsi="Calibri" w:cstheme="minorBidi"/>
          <w:b w:val="0"/>
          <w:color w:val="auto"/>
          <w:sz w:val="20"/>
          <w:szCs w:val="22"/>
        </w:rPr>
        <w:t>value, higher</w:t>
      </w:r>
      <w:r w:rsidRPr="007D794E">
        <w:rPr>
          <w:rFonts w:ascii="Cambria Math" w:eastAsiaTheme="minorHAnsi" w:hAnsi="Cambria Math" w:cs="Cambria Math"/>
          <w:b w:val="0"/>
          <w:color w:val="auto"/>
          <w:sz w:val="20"/>
          <w:szCs w:val="22"/>
        </w:rPr>
        <w:t>‑</w:t>
      </w:r>
      <w:r w:rsidRPr="007D794E">
        <w:rPr>
          <w:rFonts w:ascii="Calibri" w:eastAsiaTheme="minorHAnsi" w:hAnsi="Calibri" w:cstheme="minorBidi"/>
          <w:b w:val="0"/>
          <w:color w:val="auto"/>
          <w:sz w:val="20"/>
          <w:szCs w:val="22"/>
        </w:rPr>
        <w:t>risk, or complex matters in accordance with escalation guidelines.</w:t>
      </w:r>
    </w:p>
    <w:p w14:paraId="47813C53" w14:textId="77777777" w:rsidR="006F2D6D" w:rsidRPr="007D794E" w:rsidRDefault="006F2D6D" w:rsidP="006F2D6D">
      <w:pPr>
        <w:pStyle w:val="Heading2"/>
        <w:rPr>
          <w:rFonts w:ascii="Calibri" w:eastAsiaTheme="minorHAnsi" w:hAnsi="Calibri" w:cstheme="minorBidi"/>
          <w:b w:val="0"/>
          <w:color w:val="auto"/>
          <w:sz w:val="20"/>
          <w:szCs w:val="22"/>
        </w:rPr>
      </w:pPr>
      <w:r w:rsidRPr="007D794E">
        <w:rPr>
          <w:rFonts w:ascii="Calibri" w:eastAsiaTheme="minorHAnsi" w:hAnsi="Calibri" w:cstheme="minorBidi"/>
          <w:b w:val="0"/>
          <w:color w:val="auto"/>
          <w:sz w:val="20"/>
          <w:szCs w:val="22"/>
        </w:rPr>
        <w:t>The role demonstrates reliable, consistent performance, including accurate claim assessments, strong adherence to delegated authority and procedures, low error and leakage rates, effective communication, and positive customer service outcomes. The Claims Assessor also contributes to team performance through collaboration, knowledge sharing, and support for continuous improvement initiatives.</w:t>
      </w:r>
    </w:p>
    <w:p w14:paraId="08A0A314" w14:textId="5DE579DF" w:rsidR="00513673" w:rsidRPr="007D794E" w:rsidRDefault="00513673" w:rsidP="006F2D6D">
      <w:pPr>
        <w:pStyle w:val="Heading2"/>
        <w:rPr>
          <w:color w:val="auto"/>
        </w:rPr>
      </w:pPr>
      <w:r w:rsidRPr="007D794E">
        <w:rPr>
          <w:color w:val="auto"/>
        </w:rPr>
        <w:t>Relationships</w:t>
      </w:r>
    </w:p>
    <w:tbl>
      <w:tblPr>
        <w:tblStyle w:val="TableGrid"/>
        <w:tblW w:w="0" w:type="auto"/>
        <w:tblLook w:val="04A0" w:firstRow="1" w:lastRow="0" w:firstColumn="1" w:lastColumn="0" w:noHBand="0" w:noVBand="1"/>
      </w:tblPr>
      <w:tblGrid>
        <w:gridCol w:w="4672"/>
        <w:gridCol w:w="4672"/>
      </w:tblGrid>
      <w:tr w:rsidR="007D794E" w:rsidRPr="007D794E" w14:paraId="6100BD25" w14:textId="77777777" w:rsidTr="00513673">
        <w:tc>
          <w:tcPr>
            <w:tcW w:w="4672" w:type="dxa"/>
          </w:tcPr>
          <w:p w14:paraId="159CE433" w14:textId="77777777" w:rsidR="00513673" w:rsidRPr="007D794E" w:rsidRDefault="00513673" w:rsidP="00513673">
            <w:pPr>
              <w:rPr>
                <w:rStyle w:val="Strong"/>
              </w:rPr>
            </w:pPr>
            <w:r w:rsidRPr="007D794E">
              <w:rPr>
                <w:rStyle w:val="Strong"/>
              </w:rPr>
              <w:t>Internal</w:t>
            </w:r>
          </w:p>
        </w:tc>
        <w:tc>
          <w:tcPr>
            <w:tcW w:w="4672" w:type="dxa"/>
          </w:tcPr>
          <w:p w14:paraId="3EEB3944" w14:textId="77777777" w:rsidR="00513673" w:rsidRPr="007D794E" w:rsidRDefault="00513673" w:rsidP="00513673">
            <w:pPr>
              <w:rPr>
                <w:rStyle w:val="Strong"/>
              </w:rPr>
            </w:pPr>
            <w:r w:rsidRPr="007D794E">
              <w:rPr>
                <w:rStyle w:val="Strong"/>
              </w:rPr>
              <w:t>External</w:t>
            </w:r>
          </w:p>
        </w:tc>
      </w:tr>
      <w:tr w:rsidR="007D794E" w:rsidRPr="007D794E" w14:paraId="1425DF17" w14:textId="77777777" w:rsidTr="00513673">
        <w:tc>
          <w:tcPr>
            <w:tcW w:w="4672" w:type="dxa"/>
          </w:tcPr>
          <w:p w14:paraId="7A6807C0" w14:textId="77777777" w:rsidR="00926543" w:rsidRPr="007D794E" w:rsidRDefault="00926543" w:rsidP="006F2D6D">
            <w:pPr>
              <w:pStyle w:val="ListBullet"/>
              <w:spacing w:before="0" w:after="0"/>
              <w:ind w:hanging="357"/>
            </w:pPr>
            <w:r w:rsidRPr="007D794E">
              <w:t>Claims Team Leader</w:t>
            </w:r>
          </w:p>
          <w:p w14:paraId="03FE52C1" w14:textId="77777777" w:rsidR="00926543" w:rsidRPr="007D794E" w:rsidRDefault="00926543" w:rsidP="006F2D6D">
            <w:pPr>
              <w:pStyle w:val="ListBullet"/>
              <w:spacing w:before="0" w:after="0"/>
              <w:ind w:hanging="357"/>
            </w:pPr>
            <w:r w:rsidRPr="007D794E">
              <w:t xml:space="preserve">Claims Operation Manager </w:t>
            </w:r>
          </w:p>
          <w:p w14:paraId="4EB96F48" w14:textId="77777777" w:rsidR="00926543" w:rsidRPr="007D794E" w:rsidRDefault="00926543" w:rsidP="006F2D6D">
            <w:pPr>
              <w:pStyle w:val="ListBullet"/>
              <w:spacing w:before="0" w:after="0"/>
              <w:ind w:hanging="357"/>
            </w:pPr>
            <w:r w:rsidRPr="007D794E">
              <w:t xml:space="preserve">National Claims Manager </w:t>
            </w:r>
          </w:p>
          <w:p w14:paraId="3AEF0DB3" w14:textId="77777777" w:rsidR="00926543" w:rsidRPr="007D794E" w:rsidRDefault="00926543" w:rsidP="006F2D6D">
            <w:pPr>
              <w:pStyle w:val="ListBullet"/>
              <w:spacing w:before="0" w:after="0"/>
              <w:ind w:hanging="357"/>
            </w:pPr>
            <w:r w:rsidRPr="007D794E">
              <w:t xml:space="preserve">Autosure management team </w:t>
            </w:r>
          </w:p>
          <w:p w14:paraId="7FED5F1F" w14:textId="09620EF7" w:rsidR="00926543" w:rsidRPr="007D794E" w:rsidRDefault="006F2D6D" w:rsidP="006F2D6D">
            <w:pPr>
              <w:pStyle w:val="ListBullet"/>
              <w:spacing w:before="0" w:after="0"/>
              <w:ind w:hanging="357"/>
            </w:pPr>
            <w:r w:rsidRPr="007D794E">
              <w:t xml:space="preserve">All </w:t>
            </w:r>
            <w:r w:rsidR="00926543" w:rsidRPr="007D794E">
              <w:t xml:space="preserve">Autosure staff, primarily </w:t>
            </w:r>
          </w:p>
          <w:p w14:paraId="506712F5" w14:textId="77777777" w:rsidR="00926543" w:rsidRPr="007D794E" w:rsidRDefault="00926543" w:rsidP="006F2D6D">
            <w:pPr>
              <w:pStyle w:val="ListBullet"/>
              <w:spacing w:before="0" w:after="0"/>
              <w:ind w:left="720" w:hanging="357"/>
            </w:pPr>
            <w:r w:rsidRPr="007D794E">
              <w:t xml:space="preserve">Claims Assessors </w:t>
            </w:r>
          </w:p>
          <w:p w14:paraId="750C1D0D" w14:textId="77777777" w:rsidR="00926543" w:rsidRPr="007D794E" w:rsidRDefault="00926543" w:rsidP="006F2D6D">
            <w:pPr>
              <w:pStyle w:val="ListBullet"/>
              <w:spacing w:before="0" w:after="0"/>
              <w:ind w:left="720" w:hanging="357"/>
            </w:pPr>
            <w:r w:rsidRPr="007D794E">
              <w:t xml:space="preserve">Mobile Assessors </w:t>
            </w:r>
          </w:p>
          <w:p w14:paraId="28C8630C" w14:textId="77777777" w:rsidR="00926543" w:rsidRPr="007D794E" w:rsidRDefault="00926543" w:rsidP="006F2D6D">
            <w:pPr>
              <w:pStyle w:val="ListBullet"/>
              <w:spacing w:before="0" w:after="0"/>
              <w:ind w:left="720" w:hanging="357"/>
            </w:pPr>
            <w:r w:rsidRPr="007D794E">
              <w:t>Procurement Specialist</w:t>
            </w:r>
          </w:p>
          <w:p w14:paraId="14AF6993" w14:textId="27F820B9" w:rsidR="006F2D6D" w:rsidRPr="007D794E" w:rsidRDefault="006F2D6D" w:rsidP="006F2D6D">
            <w:pPr>
              <w:pStyle w:val="ListBullet"/>
              <w:numPr>
                <w:ilvl w:val="0"/>
                <w:numId w:val="0"/>
              </w:numPr>
              <w:spacing w:before="0" w:after="0"/>
              <w:ind w:left="360" w:hanging="360"/>
            </w:pPr>
          </w:p>
        </w:tc>
        <w:tc>
          <w:tcPr>
            <w:tcW w:w="4672" w:type="dxa"/>
          </w:tcPr>
          <w:p w14:paraId="49E2C5F3" w14:textId="77777777" w:rsidR="00926543" w:rsidRPr="007D794E" w:rsidRDefault="00926543" w:rsidP="006F2D6D">
            <w:pPr>
              <w:pStyle w:val="ListBullet"/>
              <w:spacing w:before="0" w:after="0"/>
              <w:ind w:hanging="357"/>
            </w:pPr>
            <w:r w:rsidRPr="007D794E">
              <w:t xml:space="preserve">Customers </w:t>
            </w:r>
          </w:p>
          <w:p w14:paraId="1BD0E408" w14:textId="77777777" w:rsidR="00926543" w:rsidRPr="007D794E" w:rsidRDefault="00926543" w:rsidP="006F2D6D">
            <w:pPr>
              <w:pStyle w:val="ListBullet"/>
              <w:spacing w:before="0" w:after="0"/>
              <w:ind w:hanging="357"/>
            </w:pPr>
            <w:r w:rsidRPr="007D794E">
              <w:t>Workshops / Repairers</w:t>
            </w:r>
          </w:p>
          <w:p w14:paraId="37C8B7D6" w14:textId="77777777" w:rsidR="00926543" w:rsidRPr="007D794E" w:rsidRDefault="00926543" w:rsidP="006F2D6D">
            <w:pPr>
              <w:pStyle w:val="ListBullet"/>
              <w:spacing w:before="0" w:after="0"/>
              <w:ind w:hanging="357"/>
            </w:pPr>
            <w:r w:rsidRPr="007D794E">
              <w:t>Parts suppliers</w:t>
            </w:r>
          </w:p>
          <w:p w14:paraId="2A4157AC" w14:textId="77777777" w:rsidR="00926543" w:rsidRPr="007D794E" w:rsidRDefault="00926543" w:rsidP="006F2D6D">
            <w:pPr>
              <w:pStyle w:val="ListBullet"/>
              <w:spacing w:before="0" w:after="0"/>
              <w:ind w:hanging="357"/>
            </w:pPr>
            <w:r w:rsidRPr="007D794E">
              <w:t>Independent Assessors / Investigators</w:t>
            </w:r>
          </w:p>
          <w:p w14:paraId="57EF5893" w14:textId="263E6D35" w:rsidR="00926543" w:rsidRPr="007D794E" w:rsidRDefault="00926543" w:rsidP="006F2D6D">
            <w:pPr>
              <w:pStyle w:val="ListBullet"/>
              <w:spacing w:before="0" w:after="0"/>
              <w:ind w:hanging="357"/>
            </w:pPr>
            <w:r w:rsidRPr="007D794E">
              <w:t>Dealers / Agents</w:t>
            </w:r>
          </w:p>
        </w:tc>
      </w:tr>
    </w:tbl>
    <w:p w14:paraId="7DA52806" w14:textId="18162DA4" w:rsidR="00726B6F" w:rsidRPr="007D794E" w:rsidRDefault="00333507" w:rsidP="00926543">
      <w:pPr>
        <w:pStyle w:val="Heading2"/>
        <w:rPr>
          <w:color w:val="auto"/>
        </w:rPr>
      </w:pPr>
      <w:r w:rsidRPr="007D794E">
        <w:rPr>
          <w:color w:val="auto"/>
        </w:rPr>
        <w:t>Key Accountabilities</w:t>
      </w:r>
    </w:p>
    <w:tbl>
      <w:tblPr>
        <w:tblStyle w:val="TableGrid"/>
        <w:tblW w:w="9358" w:type="dxa"/>
        <w:tblLook w:val="04A0" w:firstRow="1" w:lastRow="0" w:firstColumn="1" w:lastColumn="0" w:noHBand="0" w:noVBand="1"/>
      </w:tblPr>
      <w:tblGrid>
        <w:gridCol w:w="4672"/>
        <w:gridCol w:w="14"/>
        <w:gridCol w:w="4658"/>
        <w:gridCol w:w="14"/>
      </w:tblGrid>
      <w:tr w:rsidR="007D794E" w:rsidRPr="007D794E" w14:paraId="4541BDD9" w14:textId="77777777" w:rsidTr="001A6BFF">
        <w:trPr>
          <w:gridAfter w:val="1"/>
          <w:wAfter w:w="14" w:type="dxa"/>
          <w:tblHeader/>
        </w:trPr>
        <w:tc>
          <w:tcPr>
            <w:tcW w:w="4686" w:type="dxa"/>
            <w:gridSpan w:val="2"/>
            <w:tcBorders>
              <w:bottom w:val="single" w:sz="4" w:space="0" w:color="auto"/>
            </w:tcBorders>
            <w:shd w:val="clear" w:color="auto" w:fill="2E74B5" w:themeFill="accent1" w:themeFillShade="BF"/>
          </w:tcPr>
          <w:p w14:paraId="43FD59A1" w14:textId="77777777" w:rsidR="003F6325" w:rsidRPr="007D794E" w:rsidRDefault="003F6325" w:rsidP="000535C4">
            <w:pPr>
              <w:rPr>
                <w:rStyle w:val="Strong"/>
                <w:szCs w:val="20"/>
              </w:rPr>
            </w:pPr>
            <w:r w:rsidRPr="007D794E">
              <w:rPr>
                <w:rStyle w:val="Strong"/>
                <w:szCs w:val="20"/>
              </w:rPr>
              <w:t>Accountabilities</w:t>
            </w:r>
          </w:p>
        </w:tc>
        <w:tc>
          <w:tcPr>
            <w:tcW w:w="4658" w:type="dxa"/>
            <w:tcBorders>
              <w:bottom w:val="single" w:sz="4" w:space="0" w:color="auto"/>
            </w:tcBorders>
            <w:shd w:val="clear" w:color="auto" w:fill="2E74B5" w:themeFill="accent1" w:themeFillShade="BF"/>
          </w:tcPr>
          <w:p w14:paraId="69643B3F" w14:textId="77777777" w:rsidR="003F6325" w:rsidRPr="007D794E" w:rsidRDefault="003F6325" w:rsidP="000535C4">
            <w:pPr>
              <w:rPr>
                <w:rStyle w:val="Strong"/>
                <w:szCs w:val="20"/>
              </w:rPr>
            </w:pPr>
            <w:r w:rsidRPr="007D794E">
              <w:rPr>
                <w:rStyle w:val="Strong"/>
                <w:szCs w:val="20"/>
              </w:rPr>
              <w:t>Performance Measures</w:t>
            </w:r>
          </w:p>
        </w:tc>
      </w:tr>
      <w:tr w:rsidR="007D794E" w:rsidRPr="007D794E" w14:paraId="0B426763" w14:textId="77777777" w:rsidTr="001A6BFF">
        <w:trPr>
          <w:gridAfter w:val="1"/>
          <w:wAfter w:w="14" w:type="dxa"/>
        </w:trPr>
        <w:tc>
          <w:tcPr>
            <w:tcW w:w="4686" w:type="dxa"/>
            <w:gridSpan w:val="2"/>
            <w:tcBorders>
              <w:right w:val="nil"/>
            </w:tcBorders>
          </w:tcPr>
          <w:p w14:paraId="061CFF22" w14:textId="77777777" w:rsidR="003F6325" w:rsidRPr="007D794E" w:rsidRDefault="003F6325" w:rsidP="000535C4">
            <w:pPr>
              <w:rPr>
                <w:b/>
                <w:szCs w:val="20"/>
              </w:rPr>
            </w:pPr>
            <w:r w:rsidRPr="007D794E">
              <w:rPr>
                <w:rStyle w:val="Strong"/>
              </w:rPr>
              <w:t>Claims management and processing</w:t>
            </w:r>
          </w:p>
        </w:tc>
        <w:tc>
          <w:tcPr>
            <w:tcW w:w="4658" w:type="dxa"/>
            <w:tcBorders>
              <w:left w:val="nil"/>
            </w:tcBorders>
          </w:tcPr>
          <w:p w14:paraId="217471E7" w14:textId="77777777" w:rsidR="003F6325" w:rsidRPr="007D794E" w:rsidRDefault="003F6325" w:rsidP="000535C4">
            <w:pPr>
              <w:rPr>
                <w:b/>
                <w:szCs w:val="20"/>
              </w:rPr>
            </w:pPr>
          </w:p>
        </w:tc>
      </w:tr>
      <w:tr w:rsidR="007D794E" w:rsidRPr="007D794E" w14:paraId="42521469" w14:textId="77777777" w:rsidTr="001A6BFF">
        <w:trPr>
          <w:gridAfter w:val="1"/>
          <w:wAfter w:w="14" w:type="dxa"/>
        </w:trPr>
        <w:tc>
          <w:tcPr>
            <w:tcW w:w="4686" w:type="dxa"/>
            <w:gridSpan w:val="2"/>
            <w:tcBorders>
              <w:bottom w:val="single" w:sz="4" w:space="0" w:color="auto"/>
            </w:tcBorders>
          </w:tcPr>
          <w:p w14:paraId="70D4F6AB" w14:textId="0701C246" w:rsidR="00D030A7" w:rsidRPr="007D794E" w:rsidRDefault="00D030A7" w:rsidP="006F2D6D">
            <w:pPr>
              <w:pStyle w:val="ListBullet"/>
              <w:spacing w:before="0" w:after="0"/>
              <w:ind w:left="357" w:hanging="357"/>
            </w:pPr>
            <w:r w:rsidRPr="007D794E">
              <w:t>Deliver high</w:t>
            </w:r>
            <w:r w:rsidRPr="007D794E">
              <w:rPr>
                <w:rFonts w:ascii="Cambria Math" w:hAnsi="Cambria Math" w:cs="Cambria Math"/>
              </w:rPr>
              <w:t>‑</w:t>
            </w:r>
            <w:r w:rsidRPr="007D794E">
              <w:t>quality claims management and processing, providing professional, timely, and customer</w:t>
            </w:r>
            <w:r w:rsidRPr="007D794E">
              <w:rPr>
                <w:rFonts w:ascii="Cambria Math" w:hAnsi="Cambria Math" w:cs="Cambria Math"/>
              </w:rPr>
              <w:t>‑</w:t>
            </w:r>
            <w:r w:rsidRPr="007D794E">
              <w:t>focused service at all stages of the claim’s lifecycle.</w:t>
            </w:r>
          </w:p>
          <w:p w14:paraId="13A4F15F" w14:textId="77777777" w:rsidR="00D030A7" w:rsidRPr="007D794E" w:rsidRDefault="00D030A7" w:rsidP="006F2D6D">
            <w:pPr>
              <w:pStyle w:val="ListBullet"/>
              <w:spacing w:before="0" w:after="0"/>
              <w:ind w:left="357" w:hanging="357"/>
            </w:pPr>
            <w:r w:rsidRPr="007D794E">
              <w:t>Assess and manage claims strictly within approved delegated authority, and in accordance with policy terms, procedures, and claims guidelines.</w:t>
            </w:r>
          </w:p>
          <w:p w14:paraId="0D850AD9" w14:textId="5810B2B7" w:rsidR="003F6325" w:rsidRPr="007D794E" w:rsidRDefault="00D030A7" w:rsidP="006F2D6D">
            <w:pPr>
              <w:pStyle w:val="ListBullet"/>
              <w:spacing w:before="0" w:after="0"/>
              <w:ind w:left="357" w:hanging="357"/>
            </w:pPr>
            <w:r w:rsidRPr="007D794E">
              <w:t>Accurately assess claim circumstances, establish claim liability, and determine appropriate outcomes in line with policy coverage.</w:t>
            </w:r>
          </w:p>
        </w:tc>
        <w:tc>
          <w:tcPr>
            <w:tcW w:w="4658" w:type="dxa"/>
            <w:tcBorders>
              <w:bottom w:val="single" w:sz="4" w:space="0" w:color="auto"/>
            </w:tcBorders>
          </w:tcPr>
          <w:p w14:paraId="727CDFC5" w14:textId="77777777" w:rsidR="00D030A7" w:rsidRPr="007D794E" w:rsidRDefault="00D030A7" w:rsidP="006F2D6D">
            <w:pPr>
              <w:pStyle w:val="ListBullet"/>
              <w:spacing w:before="0" w:after="0"/>
              <w:ind w:left="357" w:hanging="357"/>
            </w:pPr>
            <w:r w:rsidRPr="007D794E">
              <w:t>Accurate assessment and processing of claims, with all estimates, decisions, and settlements completed within formally approved delegated authority limits.</w:t>
            </w:r>
          </w:p>
          <w:p w14:paraId="3BA17BE2" w14:textId="77777777" w:rsidR="00D030A7" w:rsidRPr="007D794E" w:rsidRDefault="00D030A7" w:rsidP="006F2D6D">
            <w:pPr>
              <w:pStyle w:val="ListBullet"/>
              <w:spacing w:before="0" w:after="0"/>
              <w:ind w:left="357" w:hanging="357"/>
            </w:pPr>
            <w:r w:rsidRPr="007D794E">
              <w:t>Low claims leakage and error rates, demonstrating strong attention to detail and sound judgement.</w:t>
            </w:r>
          </w:p>
          <w:p w14:paraId="3D1A558F" w14:textId="604C5540" w:rsidR="00D030A7" w:rsidRPr="007D794E" w:rsidRDefault="00D030A7" w:rsidP="006F2D6D">
            <w:pPr>
              <w:pStyle w:val="ListBullet"/>
              <w:spacing w:before="0" w:after="0"/>
              <w:ind w:left="357" w:hanging="357"/>
            </w:pPr>
            <w:r w:rsidRPr="007D794E">
              <w:t>Prompt and efficient claim settlement in line with policy terms and key performance indicators (KPI’s).</w:t>
            </w:r>
          </w:p>
          <w:p w14:paraId="36511B3A" w14:textId="77777777" w:rsidR="00D030A7" w:rsidRPr="007D794E" w:rsidRDefault="00D030A7" w:rsidP="006F2D6D">
            <w:pPr>
              <w:pStyle w:val="ListBullet"/>
              <w:spacing w:before="0" w:after="0"/>
              <w:ind w:left="357" w:hanging="357"/>
            </w:pPr>
            <w:r w:rsidRPr="007D794E">
              <w:t>Clear, complete, and audit</w:t>
            </w:r>
            <w:r w:rsidRPr="007D794E">
              <w:rPr>
                <w:rFonts w:ascii="Cambria Math" w:hAnsi="Cambria Math" w:cs="Cambria Math"/>
              </w:rPr>
              <w:t>‑</w:t>
            </w:r>
            <w:r w:rsidRPr="007D794E">
              <w:t>ready claim file documentation.</w:t>
            </w:r>
          </w:p>
          <w:p w14:paraId="3A25BBC4" w14:textId="77777777" w:rsidR="00D030A7" w:rsidRPr="007D794E" w:rsidRDefault="00D030A7" w:rsidP="006F2D6D">
            <w:pPr>
              <w:pStyle w:val="ListBullet"/>
              <w:spacing w:before="0" w:after="0"/>
              <w:ind w:left="357" w:hanging="357"/>
            </w:pPr>
            <w:r w:rsidRPr="007D794E">
              <w:t>Positive internal and customer feedback reflecting professionalism, responsiveness, and quality of service.</w:t>
            </w:r>
          </w:p>
          <w:p w14:paraId="7D6261E2" w14:textId="3E03FDA0" w:rsidR="003F6325" w:rsidRPr="007D794E" w:rsidRDefault="00D030A7" w:rsidP="006F2D6D">
            <w:pPr>
              <w:pStyle w:val="ListBullet"/>
              <w:spacing w:before="0" w:after="0"/>
              <w:ind w:left="357" w:hanging="357"/>
            </w:pPr>
            <w:r w:rsidRPr="007D794E">
              <w:t>Effective contribution to team capability and performance through collaboration and support.</w:t>
            </w:r>
          </w:p>
        </w:tc>
      </w:tr>
      <w:tr w:rsidR="007D794E" w:rsidRPr="007D794E" w14:paraId="2F404B5C" w14:textId="77777777" w:rsidTr="001A6BFF">
        <w:trPr>
          <w:gridAfter w:val="1"/>
          <w:wAfter w:w="14" w:type="dxa"/>
        </w:trPr>
        <w:tc>
          <w:tcPr>
            <w:tcW w:w="4686" w:type="dxa"/>
            <w:gridSpan w:val="2"/>
            <w:tcBorders>
              <w:right w:val="nil"/>
            </w:tcBorders>
          </w:tcPr>
          <w:p w14:paraId="61E5DCFB" w14:textId="15682E3A" w:rsidR="003F6325" w:rsidRPr="007D794E" w:rsidRDefault="003F6325" w:rsidP="003F6325">
            <w:pPr>
              <w:rPr>
                <w:b/>
                <w:szCs w:val="20"/>
              </w:rPr>
            </w:pPr>
            <w:r w:rsidRPr="007D794E">
              <w:rPr>
                <w:rStyle w:val="Strong"/>
              </w:rPr>
              <w:t>Relationship Management</w:t>
            </w:r>
            <w:r w:rsidR="001A6BFF" w:rsidRPr="007D794E">
              <w:rPr>
                <w:rStyle w:val="Strong"/>
              </w:rPr>
              <w:t xml:space="preserve"> / Customer Service </w:t>
            </w:r>
          </w:p>
        </w:tc>
        <w:tc>
          <w:tcPr>
            <w:tcW w:w="4658" w:type="dxa"/>
            <w:tcBorders>
              <w:left w:val="nil"/>
            </w:tcBorders>
          </w:tcPr>
          <w:p w14:paraId="4A5B650C" w14:textId="77777777" w:rsidR="003F6325" w:rsidRPr="007D794E" w:rsidRDefault="003F6325" w:rsidP="003F6325">
            <w:pPr>
              <w:rPr>
                <w:b/>
                <w:szCs w:val="20"/>
              </w:rPr>
            </w:pPr>
          </w:p>
        </w:tc>
      </w:tr>
      <w:tr w:rsidR="007D794E" w:rsidRPr="007D794E" w14:paraId="407E478F" w14:textId="77777777" w:rsidTr="001A6BFF">
        <w:trPr>
          <w:gridAfter w:val="1"/>
          <w:wAfter w:w="14" w:type="dxa"/>
        </w:trPr>
        <w:tc>
          <w:tcPr>
            <w:tcW w:w="4686" w:type="dxa"/>
            <w:gridSpan w:val="2"/>
          </w:tcPr>
          <w:p w14:paraId="6371A15D" w14:textId="77777777" w:rsidR="00565671" w:rsidRPr="007D794E" w:rsidRDefault="00565671" w:rsidP="00565671">
            <w:pPr>
              <w:pStyle w:val="ListBullet"/>
              <w:spacing w:before="0" w:after="0"/>
              <w:ind w:left="357" w:hanging="357"/>
            </w:pPr>
            <w:r w:rsidRPr="007D794E">
              <w:lastRenderedPageBreak/>
              <w:t xml:space="preserve">Know our customers and build strong relationships – matching the right solution to each customer’s needs. </w:t>
            </w:r>
          </w:p>
          <w:p w14:paraId="5097E5A2" w14:textId="19484846" w:rsidR="00565671" w:rsidRPr="007D794E" w:rsidRDefault="00565671" w:rsidP="00565671">
            <w:pPr>
              <w:pStyle w:val="ListBullet"/>
              <w:spacing w:before="0" w:after="0"/>
              <w:ind w:left="357" w:hanging="357"/>
            </w:pPr>
            <w:r w:rsidRPr="007D794E">
              <w:t>Provision of excellent service to both internal and external customers</w:t>
            </w:r>
          </w:p>
        </w:tc>
        <w:tc>
          <w:tcPr>
            <w:tcW w:w="4658" w:type="dxa"/>
          </w:tcPr>
          <w:p w14:paraId="57253A18" w14:textId="77777777" w:rsidR="00565671" w:rsidRPr="007D794E" w:rsidRDefault="00565671" w:rsidP="00565671">
            <w:pPr>
              <w:pStyle w:val="ListBullet"/>
              <w:spacing w:before="0" w:after="0"/>
              <w:ind w:left="357" w:hanging="357"/>
            </w:pPr>
            <w:r w:rsidRPr="007D794E">
              <w:t>Customer satisfaction and stakeholder feedback meet agreed targets (responsiveness, professionalism, and first-contact resolution where appropriate).</w:t>
            </w:r>
          </w:p>
          <w:p w14:paraId="4A328130" w14:textId="77777777" w:rsidR="00565671" w:rsidRPr="007D794E" w:rsidRDefault="00565671" w:rsidP="00565671">
            <w:pPr>
              <w:pStyle w:val="ListBullet"/>
              <w:spacing w:before="0" w:after="0"/>
              <w:ind w:left="357" w:hanging="357"/>
            </w:pPr>
            <w:r w:rsidRPr="007D794E">
              <w:t>Follow through on promises and go the extra mile to deliver great customer outcomes.</w:t>
            </w:r>
          </w:p>
          <w:p w14:paraId="0E92D972" w14:textId="77777777" w:rsidR="00565671" w:rsidRPr="007D794E" w:rsidRDefault="00565671" w:rsidP="00565671">
            <w:pPr>
              <w:pStyle w:val="ListBullet"/>
              <w:spacing w:before="0" w:after="0"/>
              <w:ind w:left="357" w:hanging="357"/>
            </w:pPr>
            <w:r w:rsidRPr="007D794E">
              <w:t>Quality dealer and repairer relationships are established, enhanced and maintained.</w:t>
            </w:r>
          </w:p>
          <w:p w14:paraId="6E515031" w14:textId="32AC9713" w:rsidR="00565671" w:rsidRPr="007D794E" w:rsidRDefault="00565671" w:rsidP="00565671">
            <w:pPr>
              <w:pStyle w:val="ListBullet"/>
              <w:spacing w:before="0" w:after="0"/>
              <w:ind w:left="357" w:hanging="357"/>
            </w:pPr>
            <w:r w:rsidRPr="007D794E">
              <w:t>Expert handling of claims inquiries via telephone, email and in person, notifying acceptable claims and declinature and corresponding with all parties involved.</w:t>
            </w:r>
          </w:p>
        </w:tc>
      </w:tr>
      <w:tr w:rsidR="007D794E" w:rsidRPr="007D794E" w14:paraId="4C8F74DE" w14:textId="77777777" w:rsidTr="00A17B93">
        <w:trPr>
          <w:gridAfter w:val="1"/>
          <w:wAfter w:w="14" w:type="dxa"/>
        </w:trPr>
        <w:tc>
          <w:tcPr>
            <w:tcW w:w="4686" w:type="dxa"/>
            <w:gridSpan w:val="2"/>
            <w:tcBorders>
              <w:top w:val="single" w:sz="4" w:space="0" w:color="auto"/>
              <w:left w:val="single" w:sz="4" w:space="0" w:color="auto"/>
              <w:bottom w:val="single" w:sz="4" w:space="0" w:color="auto"/>
              <w:right w:val="single" w:sz="4" w:space="0" w:color="auto"/>
            </w:tcBorders>
            <w:vAlign w:val="center"/>
          </w:tcPr>
          <w:p w14:paraId="51E47AB0" w14:textId="2CB2BFBE" w:rsidR="00565671" w:rsidRPr="007D794E" w:rsidRDefault="00565671" w:rsidP="00565671">
            <w:pPr>
              <w:rPr>
                <w:b/>
                <w:szCs w:val="20"/>
              </w:rPr>
            </w:pPr>
            <w:r w:rsidRPr="007D794E">
              <w:rPr>
                <w:rStyle w:val="Strong"/>
              </w:rPr>
              <w:t>Performance / Process Improvement</w:t>
            </w:r>
          </w:p>
        </w:tc>
        <w:tc>
          <w:tcPr>
            <w:tcW w:w="4658" w:type="dxa"/>
            <w:tcBorders>
              <w:top w:val="single" w:sz="4" w:space="0" w:color="auto"/>
              <w:left w:val="single" w:sz="4" w:space="0" w:color="auto"/>
              <w:bottom w:val="single" w:sz="4" w:space="0" w:color="auto"/>
              <w:right w:val="single" w:sz="4" w:space="0" w:color="auto"/>
            </w:tcBorders>
            <w:vAlign w:val="center"/>
          </w:tcPr>
          <w:p w14:paraId="454393F2" w14:textId="77777777" w:rsidR="00565671" w:rsidRPr="007D794E" w:rsidRDefault="00565671" w:rsidP="00565671">
            <w:pPr>
              <w:rPr>
                <w:b/>
                <w:szCs w:val="20"/>
              </w:rPr>
            </w:pPr>
          </w:p>
        </w:tc>
      </w:tr>
      <w:tr w:rsidR="007D794E" w:rsidRPr="007D794E" w14:paraId="18C9AE80" w14:textId="77777777" w:rsidTr="00A17B93">
        <w:trPr>
          <w:gridAfter w:val="1"/>
          <w:wAfter w:w="14" w:type="dxa"/>
        </w:trPr>
        <w:tc>
          <w:tcPr>
            <w:tcW w:w="4686" w:type="dxa"/>
            <w:gridSpan w:val="2"/>
            <w:tcBorders>
              <w:top w:val="single" w:sz="4" w:space="0" w:color="auto"/>
              <w:left w:val="single" w:sz="4" w:space="0" w:color="auto"/>
              <w:bottom w:val="single" w:sz="4" w:space="0" w:color="auto"/>
              <w:right w:val="single" w:sz="4" w:space="0" w:color="auto"/>
            </w:tcBorders>
          </w:tcPr>
          <w:p w14:paraId="2B58E0BA" w14:textId="77777777" w:rsidR="00565671" w:rsidRPr="007D794E" w:rsidRDefault="00565671" w:rsidP="00565671">
            <w:pPr>
              <w:pStyle w:val="ListBullet"/>
              <w:numPr>
                <w:ilvl w:val="0"/>
                <w:numId w:val="17"/>
              </w:numPr>
              <w:tabs>
                <w:tab w:val="clear" w:pos="720"/>
                <w:tab w:val="num" w:pos="360"/>
              </w:tabs>
              <w:spacing w:before="0" w:after="0"/>
              <w:ind w:left="357" w:hanging="357"/>
              <w:rPr>
                <w:rFonts w:eastAsia="Times New Roman"/>
              </w:rPr>
            </w:pPr>
            <w:r w:rsidRPr="007D794E">
              <w:rPr>
                <w:rFonts w:eastAsia="Times New Roman"/>
              </w:rPr>
              <w:t>Identify improvements to claims processes, systems, and ways of working to enhance efficiency, quality, and customer outcomes.</w:t>
            </w:r>
          </w:p>
          <w:p w14:paraId="0BB21631" w14:textId="77777777" w:rsidR="00565671" w:rsidRPr="007D794E" w:rsidRDefault="00565671" w:rsidP="00565671">
            <w:pPr>
              <w:pStyle w:val="ListBullet"/>
              <w:numPr>
                <w:ilvl w:val="0"/>
                <w:numId w:val="17"/>
              </w:numPr>
              <w:tabs>
                <w:tab w:val="clear" w:pos="720"/>
                <w:tab w:val="num" w:pos="316"/>
                <w:tab w:val="num" w:pos="360"/>
              </w:tabs>
              <w:spacing w:before="0" w:after="0"/>
              <w:ind w:left="360"/>
              <w:rPr>
                <w:rFonts w:eastAsia="Times New Roman"/>
              </w:rPr>
            </w:pPr>
            <w:r w:rsidRPr="007D794E">
              <w:rPr>
                <w:rFonts w:eastAsia="Times New Roman"/>
              </w:rPr>
              <w:t>As required, support the testing, validation, and rollout of process or system changes, ensuring timely team adoption and consistent application.</w:t>
            </w:r>
          </w:p>
          <w:p w14:paraId="36834D34" w14:textId="4A0A0861" w:rsidR="00565671" w:rsidRPr="007D794E" w:rsidRDefault="00565671" w:rsidP="00565671">
            <w:pPr>
              <w:pStyle w:val="ListBullet"/>
            </w:pPr>
            <w:r w:rsidRPr="007D794E">
              <w:rPr>
                <w:rFonts w:eastAsia="Times New Roman"/>
              </w:rPr>
              <w:t>Proactively seek, identify, and raise cost</w:t>
            </w:r>
            <w:r w:rsidRPr="007D794E">
              <w:rPr>
                <w:rFonts w:ascii="Cambria Math" w:eastAsia="Times New Roman" w:hAnsi="Cambria Math" w:cs="Cambria Math"/>
              </w:rPr>
              <w:t>‑</w:t>
            </w:r>
            <w:r w:rsidRPr="007D794E">
              <w:rPr>
                <w:rFonts w:eastAsia="Times New Roman"/>
              </w:rPr>
              <w:t>saving initiatives and more efficient ways of working within the claims function.</w:t>
            </w:r>
          </w:p>
        </w:tc>
        <w:tc>
          <w:tcPr>
            <w:tcW w:w="4658" w:type="dxa"/>
            <w:tcBorders>
              <w:top w:val="single" w:sz="4" w:space="0" w:color="auto"/>
              <w:left w:val="single" w:sz="4" w:space="0" w:color="auto"/>
              <w:bottom w:val="single" w:sz="4" w:space="0" w:color="auto"/>
              <w:right w:val="single" w:sz="4" w:space="0" w:color="auto"/>
            </w:tcBorders>
          </w:tcPr>
          <w:p w14:paraId="043B49F0" w14:textId="77777777" w:rsidR="00565671" w:rsidRPr="007D794E" w:rsidRDefault="00565671" w:rsidP="00565671">
            <w:pPr>
              <w:pStyle w:val="ListBullet"/>
              <w:numPr>
                <w:ilvl w:val="0"/>
                <w:numId w:val="17"/>
              </w:numPr>
              <w:tabs>
                <w:tab w:val="clear" w:pos="720"/>
                <w:tab w:val="num" w:pos="360"/>
              </w:tabs>
              <w:spacing w:before="0" w:after="0"/>
              <w:ind w:left="357" w:hanging="357"/>
            </w:pPr>
            <w:r w:rsidRPr="007D794E">
              <w:t>Effective participation in system or process testing, with changes successfully embedded into day</w:t>
            </w:r>
            <w:r w:rsidRPr="007D794E">
              <w:rPr>
                <w:rFonts w:ascii="Cambria Math" w:hAnsi="Cambria Math" w:cs="Cambria Math"/>
              </w:rPr>
              <w:t>‑</w:t>
            </w:r>
            <w:r w:rsidRPr="007D794E">
              <w:t>to</w:t>
            </w:r>
            <w:r w:rsidRPr="007D794E">
              <w:rPr>
                <w:rFonts w:ascii="Cambria Math" w:hAnsi="Cambria Math" w:cs="Cambria Math"/>
              </w:rPr>
              <w:t>‑</w:t>
            </w:r>
            <w:r w:rsidRPr="007D794E">
              <w:t>day operations.</w:t>
            </w:r>
          </w:p>
          <w:p w14:paraId="6B362F83" w14:textId="71901FA0" w:rsidR="00565671" w:rsidRPr="007D794E" w:rsidRDefault="00565671" w:rsidP="00565671">
            <w:pPr>
              <w:pStyle w:val="ListBullet"/>
            </w:pPr>
            <w:r w:rsidRPr="007D794E">
              <w:t>Positive feedback from leaders and peers regarding contribution to operational improvement and problem solving.</w:t>
            </w:r>
          </w:p>
        </w:tc>
      </w:tr>
      <w:tr w:rsidR="007D794E" w:rsidRPr="007D794E" w14:paraId="7C2168CB" w14:textId="77777777" w:rsidTr="00A17B93">
        <w:trPr>
          <w:gridAfter w:val="1"/>
          <w:wAfter w:w="14" w:type="dxa"/>
        </w:trPr>
        <w:tc>
          <w:tcPr>
            <w:tcW w:w="4686" w:type="dxa"/>
            <w:gridSpan w:val="2"/>
            <w:tcBorders>
              <w:top w:val="single" w:sz="4" w:space="0" w:color="auto"/>
              <w:left w:val="single" w:sz="4" w:space="0" w:color="auto"/>
              <w:bottom w:val="single" w:sz="4" w:space="0" w:color="auto"/>
              <w:right w:val="single" w:sz="4" w:space="0" w:color="auto"/>
            </w:tcBorders>
            <w:vAlign w:val="center"/>
          </w:tcPr>
          <w:p w14:paraId="5996EB18" w14:textId="2633F6C0" w:rsidR="00565671" w:rsidRPr="007D794E" w:rsidRDefault="00565671" w:rsidP="00565671">
            <w:pPr>
              <w:rPr>
                <w:b/>
                <w:szCs w:val="20"/>
              </w:rPr>
            </w:pPr>
            <w:r w:rsidRPr="007D794E">
              <w:rPr>
                <w:rStyle w:val="Strong"/>
              </w:rPr>
              <w:t>Claims Strategy</w:t>
            </w:r>
          </w:p>
        </w:tc>
        <w:tc>
          <w:tcPr>
            <w:tcW w:w="4658" w:type="dxa"/>
            <w:tcBorders>
              <w:left w:val="nil"/>
            </w:tcBorders>
          </w:tcPr>
          <w:p w14:paraId="0DC5E651" w14:textId="77777777" w:rsidR="00565671" w:rsidRPr="007D794E" w:rsidRDefault="00565671" w:rsidP="00565671">
            <w:pPr>
              <w:rPr>
                <w:b/>
                <w:szCs w:val="20"/>
              </w:rPr>
            </w:pPr>
          </w:p>
        </w:tc>
      </w:tr>
      <w:tr w:rsidR="007D794E" w:rsidRPr="007D794E" w14:paraId="54C93341" w14:textId="77777777" w:rsidTr="00A17B93">
        <w:trPr>
          <w:gridAfter w:val="1"/>
          <w:wAfter w:w="14" w:type="dxa"/>
        </w:trPr>
        <w:tc>
          <w:tcPr>
            <w:tcW w:w="4686" w:type="dxa"/>
            <w:gridSpan w:val="2"/>
            <w:tcBorders>
              <w:top w:val="single" w:sz="4" w:space="0" w:color="auto"/>
              <w:left w:val="single" w:sz="4" w:space="0" w:color="auto"/>
              <w:bottom w:val="single" w:sz="4" w:space="0" w:color="auto"/>
              <w:right w:val="single" w:sz="4" w:space="0" w:color="auto"/>
            </w:tcBorders>
          </w:tcPr>
          <w:p w14:paraId="0A049587" w14:textId="77777777" w:rsidR="00565671" w:rsidRPr="007D794E" w:rsidRDefault="00565671" w:rsidP="00565671">
            <w:pPr>
              <w:pStyle w:val="ListBullet"/>
              <w:spacing w:before="0" w:after="0"/>
              <w:ind w:left="357" w:hanging="357"/>
            </w:pPr>
            <w:r w:rsidRPr="007D794E">
              <w:t>Support the implementation and ongoing execution of Autosure’s Claims Strategy, ensuring day</w:t>
            </w:r>
            <w:r w:rsidRPr="007D794E">
              <w:rPr>
                <w:rFonts w:ascii="Cambria Math" w:hAnsi="Cambria Math" w:cs="Cambria Math"/>
              </w:rPr>
              <w:t>‑</w:t>
            </w:r>
            <w:r w:rsidRPr="007D794E">
              <w:t>to</w:t>
            </w:r>
            <w:r w:rsidRPr="007D794E">
              <w:rPr>
                <w:rFonts w:ascii="Cambria Math" w:hAnsi="Cambria Math" w:cs="Cambria Math"/>
              </w:rPr>
              <w:t>‑</w:t>
            </w:r>
            <w:r w:rsidRPr="007D794E">
              <w:t>day claims activities align with strategic priorities.</w:t>
            </w:r>
          </w:p>
          <w:p w14:paraId="28BE3CDE" w14:textId="6CE8FF68" w:rsidR="00565671" w:rsidRPr="007D794E" w:rsidRDefault="00565671" w:rsidP="00565671">
            <w:pPr>
              <w:pStyle w:val="ListBullet"/>
            </w:pPr>
            <w:r w:rsidRPr="007D794E">
              <w:t>Deliver a seamless, cost</w:t>
            </w:r>
            <w:r w:rsidRPr="007D794E">
              <w:rPr>
                <w:rFonts w:ascii="Cambria Math" w:hAnsi="Cambria Math" w:cs="Cambria Math"/>
              </w:rPr>
              <w:t>‑</w:t>
            </w:r>
            <w:r w:rsidRPr="007D794E">
              <w:t>effective, and customer</w:t>
            </w:r>
            <w:r w:rsidRPr="007D794E">
              <w:rPr>
                <w:rFonts w:ascii="Cambria Math" w:hAnsi="Cambria Math" w:cs="Cambria Math"/>
              </w:rPr>
              <w:t>‑</w:t>
            </w:r>
            <w:r w:rsidRPr="007D794E">
              <w:t>focused claims service that aligns with Autosure</w:t>
            </w:r>
            <w:r w:rsidRPr="007D794E">
              <w:rPr>
                <w:rFonts w:cs="Calibri"/>
              </w:rPr>
              <w:t>’</w:t>
            </w:r>
            <w:r w:rsidRPr="007D794E">
              <w:t>s Vision, Values, and conduct expectations.</w:t>
            </w:r>
          </w:p>
        </w:tc>
        <w:tc>
          <w:tcPr>
            <w:tcW w:w="4658" w:type="dxa"/>
            <w:tcBorders>
              <w:top w:val="single" w:sz="4" w:space="0" w:color="auto"/>
              <w:left w:val="single" w:sz="4" w:space="0" w:color="auto"/>
              <w:bottom w:val="single" w:sz="4" w:space="0" w:color="auto"/>
              <w:right w:val="single" w:sz="4" w:space="0" w:color="auto"/>
            </w:tcBorders>
          </w:tcPr>
          <w:p w14:paraId="795EFEE1" w14:textId="77777777" w:rsidR="00565671" w:rsidRPr="007D794E" w:rsidRDefault="00565671" w:rsidP="00565671">
            <w:pPr>
              <w:pStyle w:val="ListBullet"/>
              <w:spacing w:before="0" w:after="0"/>
              <w:ind w:left="357" w:hanging="357"/>
            </w:pPr>
            <w:r w:rsidRPr="007D794E">
              <w:t>Contribution demonstrably aligns with the Claims Strategy, evidenced through KPI performance, achievement of service levels, and consistent customer outcomes.</w:t>
            </w:r>
          </w:p>
          <w:p w14:paraId="119A1E6E" w14:textId="77777777" w:rsidR="00EF484B" w:rsidRPr="007D794E" w:rsidRDefault="00565671" w:rsidP="00EF484B">
            <w:pPr>
              <w:pStyle w:val="ListBullet"/>
              <w:spacing w:before="0" w:after="0"/>
              <w:ind w:left="357" w:hanging="357"/>
            </w:pPr>
            <w:r w:rsidRPr="007D794E">
              <w:t>Claims are managed in a manner that balances customer advocacy, cost control, and policy compliance, resulting in sustainable claims performance.</w:t>
            </w:r>
          </w:p>
          <w:p w14:paraId="0393B667" w14:textId="43543C4D" w:rsidR="00565671" w:rsidRPr="007D794E" w:rsidRDefault="00565671" w:rsidP="00EF484B">
            <w:pPr>
              <w:pStyle w:val="ListBullet"/>
              <w:spacing w:before="0" w:after="0"/>
              <w:ind w:left="357" w:hanging="357"/>
            </w:pPr>
            <w:r w:rsidRPr="007D794E">
              <w:t>Positive customer experience and quality outcomes reflect strategic intent and reinforce Autosure’s values and brand promise.</w:t>
            </w:r>
          </w:p>
        </w:tc>
      </w:tr>
      <w:tr w:rsidR="007D794E" w:rsidRPr="007D794E" w14:paraId="7A4AACB1" w14:textId="77777777" w:rsidTr="001A6BFF">
        <w:trPr>
          <w:gridAfter w:val="2"/>
          <w:wAfter w:w="4672" w:type="dxa"/>
        </w:trPr>
        <w:tc>
          <w:tcPr>
            <w:tcW w:w="4686" w:type="dxa"/>
            <w:gridSpan w:val="2"/>
          </w:tcPr>
          <w:p w14:paraId="070C349A" w14:textId="5D7609BC" w:rsidR="00565671" w:rsidRPr="007D794E" w:rsidRDefault="00565671" w:rsidP="00565671">
            <w:pPr>
              <w:widowControl w:val="0"/>
              <w:spacing w:before="20" w:after="20"/>
              <w:jc w:val="left"/>
              <w:rPr>
                <w:rFonts w:asciiTheme="minorHAnsi" w:hAnsiTheme="minorHAnsi" w:cstheme="minorHAnsi"/>
              </w:rPr>
            </w:pPr>
            <w:r w:rsidRPr="007D794E">
              <w:rPr>
                <w:rStyle w:val="Strong"/>
                <w:rFonts w:asciiTheme="minorHAnsi" w:hAnsiTheme="minorHAnsi" w:cstheme="minorHAnsi"/>
              </w:rPr>
              <w:t>Personal development</w:t>
            </w:r>
          </w:p>
        </w:tc>
      </w:tr>
      <w:tr w:rsidR="007D794E" w:rsidRPr="007D794E" w14:paraId="33674FDE" w14:textId="77777777" w:rsidTr="001A6BFF">
        <w:tc>
          <w:tcPr>
            <w:tcW w:w="4686" w:type="dxa"/>
            <w:gridSpan w:val="2"/>
          </w:tcPr>
          <w:p w14:paraId="25335427" w14:textId="27936B23" w:rsidR="00EF484B" w:rsidRPr="007D794E" w:rsidRDefault="00EF484B" w:rsidP="00EF484B">
            <w:pPr>
              <w:pStyle w:val="ListBullet"/>
              <w:rPr>
                <w:rFonts w:asciiTheme="minorHAnsi" w:hAnsiTheme="minorHAnsi" w:cstheme="minorHAnsi"/>
              </w:rPr>
            </w:pPr>
            <w:r w:rsidRPr="007D794E">
              <w:rPr>
                <w:rFonts w:asciiTheme="minorHAnsi" w:hAnsiTheme="minorHAnsi" w:cstheme="minorHAnsi"/>
              </w:rPr>
              <w:t>Develop and maintain proficiency in the use of Policy Administration and Claims Management systems required to perform the role effectively.</w:t>
            </w:r>
          </w:p>
          <w:p w14:paraId="3D30194F" w14:textId="77777777" w:rsidR="00EF484B" w:rsidRPr="007D794E" w:rsidRDefault="00EF484B" w:rsidP="00EF484B">
            <w:pPr>
              <w:pStyle w:val="ListBullet"/>
              <w:rPr>
                <w:rFonts w:asciiTheme="minorHAnsi" w:hAnsiTheme="minorHAnsi" w:cstheme="minorHAnsi"/>
              </w:rPr>
            </w:pPr>
            <w:r w:rsidRPr="007D794E">
              <w:rPr>
                <w:rFonts w:asciiTheme="minorHAnsi" w:hAnsiTheme="minorHAnsi" w:cstheme="minorHAnsi"/>
              </w:rPr>
              <w:t>Attend relevant and value</w:t>
            </w:r>
            <w:r w:rsidRPr="007D794E">
              <w:rPr>
                <w:rFonts w:ascii="Cambria Math" w:hAnsi="Cambria Math" w:cs="Cambria Math"/>
              </w:rPr>
              <w:t>‑</w:t>
            </w:r>
            <w:r w:rsidRPr="007D794E">
              <w:rPr>
                <w:rFonts w:asciiTheme="minorHAnsi" w:hAnsiTheme="minorHAnsi" w:cstheme="minorHAnsi"/>
              </w:rPr>
              <w:t>adding professional training courses and development programmes, as agreed in consultation with the Manager.</w:t>
            </w:r>
          </w:p>
          <w:p w14:paraId="7947CDED" w14:textId="77777777" w:rsidR="00EF484B" w:rsidRPr="007D794E" w:rsidRDefault="00EF484B" w:rsidP="00EF484B">
            <w:pPr>
              <w:pStyle w:val="ListBullet"/>
              <w:rPr>
                <w:rFonts w:asciiTheme="minorHAnsi" w:hAnsiTheme="minorHAnsi" w:cstheme="minorHAnsi"/>
              </w:rPr>
            </w:pPr>
            <w:r w:rsidRPr="007D794E">
              <w:rPr>
                <w:rFonts w:asciiTheme="minorHAnsi" w:hAnsiTheme="minorHAnsi" w:cstheme="minorHAnsi"/>
              </w:rPr>
              <w:t>Complete all required Learning Management System (LMS) training within prescribed timeframes and to the expected standard.</w:t>
            </w:r>
          </w:p>
          <w:p w14:paraId="24B76D09" w14:textId="52B40252" w:rsidR="00565671" w:rsidRPr="007D794E" w:rsidRDefault="00EF484B" w:rsidP="00EF484B">
            <w:pPr>
              <w:pStyle w:val="ListBullet"/>
              <w:rPr>
                <w:rFonts w:asciiTheme="minorHAnsi" w:hAnsiTheme="minorHAnsi" w:cstheme="minorHAnsi"/>
              </w:rPr>
            </w:pPr>
            <w:r w:rsidRPr="007D794E">
              <w:rPr>
                <w:rFonts w:asciiTheme="minorHAnsi" w:hAnsiTheme="minorHAnsi" w:cstheme="minorHAnsi"/>
              </w:rPr>
              <w:t>Actively maintain and build contemporary technical, product, and industry knowledge, with development objectives agreed in discussion with the Manager.</w:t>
            </w:r>
          </w:p>
        </w:tc>
        <w:tc>
          <w:tcPr>
            <w:tcW w:w="4672" w:type="dxa"/>
            <w:gridSpan w:val="2"/>
          </w:tcPr>
          <w:p w14:paraId="086A2213" w14:textId="77777777" w:rsidR="00EF484B" w:rsidRPr="007D794E" w:rsidRDefault="00EF484B" w:rsidP="00EF484B">
            <w:pPr>
              <w:pStyle w:val="ListBullet"/>
              <w:rPr>
                <w:rFonts w:asciiTheme="minorHAnsi" w:hAnsiTheme="minorHAnsi" w:cstheme="minorHAnsi"/>
              </w:rPr>
            </w:pPr>
            <w:r w:rsidRPr="007D794E">
              <w:rPr>
                <w:rFonts w:asciiTheme="minorHAnsi" w:hAnsiTheme="minorHAnsi" w:cstheme="minorHAnsi"/>
              </w:rPr>
              <w:t>Demonstrated proficiency in required systems, evidenced through accurate claim processing, reduced rework, and effective system usage.</w:t>
            </w:r>
          </w:p>
          <w:p w14:paraId="6AA9DFB5" w14:textId="77777777" w:rsidR="00EF484B" w:rsidRPr="007D794E" w:rsidRDefault="00EF484B" w:rsidP="00EF484B">
            <w:pPr>
              <w:pStyle w:val="ListBullet"/>
              <w:rPr>
                <w:rFonts w:asciiTheme="minorHAnsi" w:hAnsiTheme="minorHAnsi" w:cstheme="minorHAnsi"/>
              </w:rPr>
            </w:pPr>
            <w:r w:rsidRPr="007D794E">
              <w:rPr>
                <w:rFonts w:asciiTheme="minorHAnsi" w:hAnsiTheme="minorHAnsi" w:cstheme="minorHAnsi"/>
              </w:rPr>
              <w:t>All mandatory LMS training completed within required timeframes and maintained at required certification or competency levels.</w:t>
            </w:r>
          </w:p>
          <w:p w14:paraId="11F8146C" w14:textId="77777777" w:rsidR="00EF484B" w:rsidRPr="007D794E" w:rsidRDefault="00EF484B" w:rsidP="00EF484B">
            <w:pPr>
              <w:pStyle w:val="ListBullet"/>
              <w:rPr>
                <w:rFonts w:asciiTheme="minorHAnsi" w:hAnsiTheme="minorHAnsi" w:cstheme="minorHAnsi"/>
              </w:rPr>
            </w:pPr>
            <w:r w:rsidRPr="007D794E">
              <w:rPr>
                <w:rFonts w:asciiTheme="minorHAnsi" w:hAnsiTheme="minorHAnsi" w:cstheme="minorHAnsi"/>
              </w:rPr>
              <w:t>Active participation in agreed professional development activities, with learning outcomes applied effectively in day</w:t>
            </w:r>
            <w:r w:rsidRPr="007D794E">
              <w:rPr>
                <w:rFonts w:ascii="Cambria Math" w:hAnsi="Cambria Math" w:cs="Cambria Math"/>
              </w:rPr>
              <w:t>‑</w:t>
            </w:r>
            <w:r w:rsidRPr="007D794E">
              <w:rPr>
                <w:rFonts w:asciiTheme="minorHAnsi" w:hAnsiTheme="minorHAnsi" w:cstheme="minorHAnsi"/>
              </w:rPr>
              <w:t>to</w:t>
            </w:r>
            <w:r w:rsidRPr="007D794E">
              <w:rPr>
                <w:rFonts w:ascii="Cambria Math" w:hAnsi="Cambria Math" w:cs="Cambria Math"/>
              </w:rPr>
              <w:t>‑</w:t>
            </w:r>
            <w:r w:rsidRPr="007D794E">
              <w:rPr>
                <w:rFonts w:asciiTheme="minorHAnsi" w:hAnsiTheme="minorHAnsi" w:cstheme="minorHAnsi"/>
              </w:rPr>
              <w:t>day role performance.</w:t>
            </w:r>
          </w:p>
          <w:p w14:paraId="75343BC3" w14:textId="77777777" w:rsidR="00EF484B" w:rsidRPr="007D794E" w:rsidRDefault="00EF484B" w:rsidP="00EF484B">
            <w:pPr>
              <w:pStyle w:val="ListBullet"/>
              <w:rPr>
                <w:rFonts w:asciiTheme="minorHAnsi" w:hAnsiTheme="minorHAnsi" w:cstheme="minorHAnsi"/>
              </w:rPr>
            </w:pPr>
            <w:r w:rsidRPr="007D794E">
              <w:rPr>
                <w:rFonts w:asciiTheme="minorHAnsi" w:hAnsiTheme="minorHAnsi" w:cstheme="minorHAnsi"/>
              </w:rPr>
              <w:t>Ongoing maintenance of technical, product, and industry knowledge, demonstrated through quality decision</w:t>
            </w:r>
            <w:r w:rsidRPr="007D794E">
              <w:rPr>
                <w:rFonts w:ascii="Cambria Math" w:hAnsi="Cambria Math" w:cs="Cambria Math"/>
              </w:rPr>
              <w:t>‑</w:t>
            </w:r>
            <w:r w:rsidRPr="007D794E">
              <w:rPr>
                <w:rFonts w:asciiTheme="minorHAnsi" w:hAnsiTheme="minorHAnsi" w:cstheme="minorHAnsi"/>
              </w:rPr>
              <w:t>making, adherence to policy, and confident claim handling.</w:t>
            </w:r>
          </w:p>
          <w:p w14:paraId="1A831FCA" w14:textId="6FE5A172" w:rsidR="00565671" w:rsidRPr="007D794E" w:rsidRDefault="00EF484B" w:rsidP="00EF484B">
            <w:pPr>
              <w:pStyle w:val="ListBullet"/>
              <w:rPr>
                <w:rFonts w:asciiTheme="minorHAnsi" w:hAnsiTheme="minorHAnsi" w:cstheme="minorHAnsi"/>
              </w:rPr>
            </w:pPr>
            <w:r w:rsidRPr="007D794E">
              <w:rPr>
                <w:rFonts w:asciiTheme="minorHAnsi" w:hAnsiTheme="minorHAnsi" w:cstheme="minorHAnsi"/>
              </w:rPr>
              <w:t>Constructive engagement in development discussions with the Manager, with identified development goals progressed and reviewed regularly.</w:t>
            </w:r>
          </w:p>
        </w:tc>
      </w:tr>
      <w:tr w:rsidR="007D794E" w:rsidRPr="007D794E" w14:paraId="2657EBE1" w14:textId="77777777" w:rsidTr="001A6BFF">
        <w:trPr>
          <w:gridAfter w:val="1"/>
          <w:wAfter w:w="14" w:type="dxa"/>
        </w:trPr>
        <w:tc>
          <w:tcPr>
            <w:tcW w:w="4686" w:type="dxa"/>
            <w:gridSpan w:val="2"/>
            <w:tcBorders>
              <w:right w:val="nil"/>
            </w:tcBorders>
          </w:tcPr>
          <w:p w14:paraId="0A2A89FF" w14:textId="77777777" w:rsidR="00565671" w:rsidRPr="007D794E" w:rsidRDefault="00565671" w:rsidP="00565671">
            <w:pPr>
              <w:rPr>
                <w:b/>
                <w:szCs w:val="20"/>
              </w:rPr>
            </w:pPr>
            <w:r w:rsidRPr="007D794E">
              <w:rPr>
                <w:rStyle w:val="Strong"/>
              </w:rPr>
              <w:lastRenderedPageBreak/>
              <w:t>Health and Safety</w:t>
            </w:r>
          </w:p>
        </w:tc>
        <w:tc>
          <w:tcPr>
            <w:tcW w:w="4658" w:type="dxa"/>
            <w:tcBorders>
              <w:left w:val="nil"/>
            </w:tcBorders>
          </w:tcPr>
          <w:p w14:paraId="1CFCB928" w14:textId="77777777" w:rsidR="00565671" w:rsidRPr="007D794E" w:rsidRDefault="00565671" w:rsidP="00565671">
            <w:pPr>
              <w:rPr>
                <w:b/>
                <w:szCs w:val="20"/>
              </w:rPr>
            </w:pPr>
          </w:p>
        </w:tc>
      </w:tr>
      <w:tr w:rsidR="007D794E" w:rsidRPr="007D794E" w14:paraId="123195AC" w14:textId="77777777" w:rsidTr="001A6BFF">
        <w:trPr>
          <w:gridAfter w:val="1"/>
          <w:wAfter w:w="14" w:type="dxa"/>
        </w:trPr>
        <w:tc>
          <w:tcPr>
            <w:tcW w:w="4686" w:type="dxa"/>
            <w:gridSpan w:val="2"/>
            <w:tcBorders>
              <w:bottom w:val="single" w:sz="4" w:space="0" w:color="auto"/>
            </w:tcBorders>
          </w:tcPr>
          <w:p w14:paraId="1600E0FF" w14:textId="77777777" w:rsidR="00565671" w:rsidRPr="007D794E" w:rsidRDefault="00565671" w:rsidP="00565671">
            <w:pPr>
              <w:pStyle w:val="ListBullet"/>
              <w:widowControl w:val="0"/>
              <w:spacing w:before="20" w:after="20"/>
              <w:jc w:val="left"/>
              <w:rPr>
                <w:rFonts w:asciiTheme="minorHAnsi" w:hAnsiTheme="minorHAnsi" w:cstheme="minorHAnsi"/>
              </w:rPr>
            </w:pPr>
            <w:r w:rsidRPr="007D794E">
              <w:rPr>
                <w:rFonts w:asciiTheme="minorHAnsi" w:hAnsiTheme="minorHAnsi" w:cstheme="minorHAnsi"/>
              </w:rPr>
              <w:t>Ensure own safety and the safety of others around the office</w:t>
            </w:r>
          </w:p>
          <w:p w14:paraId="3AC44A56" w14:textId="77777777" w:rsidR="00565671" w:rsidRPr="007D794E" w:rsidRDefault="00565671" w:rsidP="00565671">
            <w:pPr>
              <w:pStyle w:val="ListBullet"/>
              <w:widowControl w:val="0"/>
              <w:spacing w:before="20" w:after="20"/>
              <w:jc w:val="left"/>
              <w:rPr>
                <w:rFonts w:asciiTheme="minorHAnsi" w:hAnsiTheme="minorHAnsi" w:cstheme="minorHAnsi"/>
              </w:rPr>
            </w:pPr>
            <w:r w:rsidRPr="007D794E">
              <w:rPr>
                <w:rFonts w:asciiTheme="minorHAnsi" w:hAnsiTheme="minorHAnsi" w:cstheme="minorHAnsi"/>
              </w:rPr>
              <w:t>Follow all Turners Automotive Group and ‘best practice’ safe work procedures, practices and instructions</w:t>
            </w:r>
          </w:p>
          <w:p w14:paraId="1764ABD2" w14:textId="77777777" w:rsidR="00565671" w:rsidRPr="007D794E" w:rsidRDefault="00565671" w:rsidP="00565671">
            <w:pPr>
              <w:pStyle w:val="ListBullet"/>
              <w:widowControl w:val="0"/>
              <w:spacing w:before="20" w:after="20"/>
              <w:jc w:val="left"/>
              <w:rPr>
                <w:rFonts w:asciiTheme="minorHAnsi" w:hAnsiTheme="minorHAnsi" w:cstheme="minorHAnsi"/>
              </w:rPr>
            </w:pPr>
            <w:r w:rsidRPr="007D794E">
              <w:rPr>
                <w:rFonts w:asciiTheme="minorHAnsi" w:hAnsiTheme="minorHAnsi" w:cstheme="minorHAnsi"/>
              </w:rPr>
              <w:t>Promptly report all work-related hazards, accidents, incidents, near misses, injuries and illness</w:t>
            </w:r>
          </w:p>
          <w:p w14:paraId="0C206452" w14:textId="77777777" w:rsidR="00565671" w:rsidRPr="007D794E" w:rsidRDefault="00565671" w:rsidP="00565671">
            <w:pPr>
              <w:pStyle w:val="ListBullet"/>
              <w:widowControl w:val="0"/>
              <w:spacing w:before="20" w:after="20"/>
              <w:jc w:val="left"/>
              <w:rPr>
                <w:rFonts w:asciiTheme="minorHAnsi" w:hAnsiTheme="minorHAnsi" w:cstheme="minorHAnsi"/>
              </w:rPr>
            </w:pPr>
            <w:r w:rsidRPr="007D794E">
              <w:rPr>
                <w:rFonts w:asciiTheme="minorHAnsi" w:hAnsiTheme="minorHAnsi" w:cstheme="minorHAnsi"/>
              </w:rPr>
              <w:t>Ensure the work area is free of potential hazards</w:t>
            </w:r>
          </w:p>
          <w:p w14:paraId="51B546C6" w14:textId="77777777" w:rsidR="00565671" w:rsidRPr="007D794E" w:rsidRDefault="00565671" w:rsidP="00565671">
            <w:pPr>
              <w:pStyle w:val="ListBullet"/>
              <w:numPr>
                <w:ilvl w:val="0"/>
                <w:numId w:val="0"/>
              </w:numPr>
              <w:ind w:left="360"/>
            </w:pPr>
          </w:p>
        </w:tc>
        <w:tc>
          <w:tcPr>
            <w:tcW w:w="4658" w:type="dxa"/>
            <w:tcBorders>
              <w:bottom w:val="single" w:sz="4" w:space="0" w:color="auto"/>
            </w:tcBorders>
          </w:tcPr>
          <w:p w14:paraId="3269017B" w14:textId="77777777" w:rsidR="00565671" w:rsidRPr="007D794E" w:rsidRDefault="00565671" w:rsidP="00565671">
            <w:pPr>
              <w:pStyle w:val="ListBullet"/>
              <w:widowControl w:val="0"/>
              <w:spacing w:before="20" w:after="20"/>
              <w:jc w:val="left"/>
              <w:rPr>
                <w:rFonts w:asciiTheme="minorHAnsi" w:hAnsiTheme="minorHAnsi" w:cstheme="minorHAnsi"/>
              </w:rPr>
            </w:pPr>
            <w:r w:rsidRPr="007D794E">
              <w:rPr>
                <w:rFonts w:asciiTheme="minorHAnsi" w:hAnsiTheme="minorHAnsi" w:cstheme="minorHAnsi"/>
              </w:rPr>
              <w:t>Meet standards as determined by the Manager, and/or the Health &amp; Safety Officer</w:t>
            </w:r>
          </w:p>
          <w:p w14:paraId="016AA693" w14:textId="0794DEED" w:rsidR="00565671" w:rsidRPr="007D794E" w:rsidRDefault="00565671" w:rsidP="00565671">
            <w:pPr>
              <w:pStyle w:val="ListBullet"/>
            </w:pPr>
            <w:r w:rsidRPr="007D794E">
              <w:t>Follows the Turners Automotive Group and ‘best practice’ safe work procedures, practices and instructions</w:t>
            </w:r>
          </w:p>
          <w:p w14:paraId="02E6FC0F" w14:textId="77777777" w:rsidR="00565671" w:rsidRPr="007D794E" w:rsidRDefault="00565671" w:rsidP="00565671">
            <w:pPr>
              <w:pStyle w:val="ListBullet"/>
            </w:pPr>
            <w:r w:rsidRPr="007D794E">
              <w:t>Immediately/promptly reports all work related hazards, accidents, incidents, near miss, injuries and illness</w:t>
            </w:r>
          </w:p>
          <w:p w14:paraId="53983B8E" w14:textId="5409469E" w:rsidR="00565671" w:rsidRPr="007D794E" w:rsidRDefault="00565671" w:rsidP="00565671">
            <w:pPr>
              <w:pStyle w:val="ListBullet"/>
            </w:pPr>
            <w:r w:rsidRPr="007D794E">
              <w:t>Ensures their work area is free of potential hazards</w:t>
            </w:r>
          </w:p>
        </w:tc>
      </w:tr>
      <w:tr w:rsidR="007D794E" w:rsidRPr="007D794E" w14:paraId="25C38558" w14:textId="77777777" w:rsidTr="001A6BFF">
        <w:tblPrEx>
          <w:tblBorders>
            <w:insideH w:val="none" w:sz="0" w:space="0" w:color="auto"/>
          </w:tblBorders>
        </w:tblPrEx>
        <w:trPr>
          <w:gridAfter w:val="1"/>
          <w:wAfter w:w="14" w:type="dxa"/>
        </w:trPr>
        <w:tc>
          <w:tcPr>
            <w:tcW w:w="9344" w:type="dxa"/>
            <w:gridSpan w:val="3"/>
            <w:tcBorders>
              <w:top w:val="single" w:sz="4" w:space="0" w:color="auto"/>
              <w:bottom w:val="single" w:sz="4" w:space="0" w:color="auto"/>
            </w:tcBorders>
          </w:tcPr>
          <w:p w14:paraId="74561729" w14:textId="77777777" w:rsidR="00565671" w:rsidRPr="007D794E" w:rsidRDefault="00565671" w:rsidP="00565671">
            <w:pPr>
              <w:widowControl w:val="0"/>
              <w:spacing w:before="20" w:after="20"/>
              <w:jc w:val="left"/>
              <w:rPr>
                <w:rStyle w:val="Strong"/>
                <w:rFonts w:asciiTheme="minorHAnsi" w:hAnsiTheme="minorHAnsi" w:cstheme="minorHAnsi"/>
              </w:rPr>
            </w:pPr>
            <w:r w:rsidRPr="007D794E">
              <w:rPr>
                <w:rStyle w:val="Strong"/>
                <w:rFonts w:asciiTheme="minorHAnsi" w:hAnsiTheme="minorHAnsi" w:cstheme="minorHAnsi"/>
              </w:rPr>
              <w:t>General</w:t>
            </w:r>
          </w:p>
        </w:tc>
      </w:tr>
      <w:tr w:rsidR="007D794E" w:rsidRPr="007D794E" w14:paraId="22010AF9" w14:textId="77777777" w:rsidTr="001A6BFF">
        <w:tblPrEx>
          <w:tblBorders>
            <w:insideH w:val="none" w:sz="0" w:space="0" w:color="auto"/>
          </w:tblBorders>
        </w:tblPrEx>
        <w:trPr>
          <w:gridAfter w:val="1"/>
          <w:wAfter w:w="14" w:type="dxa"/>
        </w:trPr>
        <w:tc>
          <w:tcPr>
            <w:tcW w:w="4672" w:type="dxa"/>
            <w:tcBorders>
              <w:top w:val="single" w:sz="4" w:space="0" w:color="auto"/>
            </w:tcBorders>
          </w:tcPr>
          <w:p w14:paraId="58DF47C6" w14:textId="77777777" w:rsidR="00565671" w:rsidRPr="007D794E" w:rsidRDefault="00565671" w:rsidP="00565671">
            <w:pPr>
              <w:pStyle w:val="ListBullet"/>
              <w:widowControl w:val="0"/>
              <w:spacing w:before="20" w:after="20"/>
              <w:jc w:val="left"/>
              <w:rPr>
                <w:rFonts w:asciiTheme="minorHAnsi" w:hAnsiTheme="minorHAnsi" w:cstheme="minorHAnsi"/>
              </w:rPr>
            </w:pPr>
            <w:r w:rsidRPr="007D794E">
              <w:rPr>
                <w:rFonts w:asciiTheme="minorHAnsi" w:hAnsiTheme="minorHAnsi" w:cstheme="minorHAnsi"/>
              </w:rPr>
              <w:t>Any other duties as and when required to ensure continuity of business</w:t>
            </w:r>
          </w:p>
          <w:p w14:paraId="08D169B9" w14:textId="77777777" w:rsidR="00565671" w:rsidRPr="007D794E" w:rsidRDefault="00565671" w:rsidP="00565671">
            <w:pPr>
              <w:pStyle w:val="ListBullet"/>
              <w:widowControl w:val="0"/>
              <w:numPr>
                <w:ilvl w:val="0"/>
                <w:numId w:val="0"/>
              </w:numPr>
              <w:spacing w:before="20" w:after="20"/>
              <w:ind w:left="360"/>
              <w:jc w:val="left"/>
              <w:rPr>
                <w:rFonts w:asciiTheme="minorHAnsi" w:hAnsiTheme="minorHAnsi" w:cstheme="minorHAnsi"/>
              </w:rPr>
            </w:pPr>
          </w:p>
        </w:tc>
        <w:tc>
          <w:tcPr>
            <w:tcW w:w="4672" w:type="dxa"/>
            <w:gridSpan w:val="2"/>
            <w:tcBorders>
              <w:top w:val="single" w:sz="4" w:space="0" w:color="auto"/>
            </w:tcBorders>
          </w:tcPr>
          <w:p w14:paraId="64D19C2C" w14:textId="77777777" w:rsidR="00565671" w:rsidRPr="007D794E" w:rsidRDefault="00565671" w:rsidP="00565671">
            <w:pPr>
              <w:pStyle w:val="ListBullet"/>
              <w:widowControl w:val="0"/>
              <w:spacing w:before="20" w:after="20"/>
              <w:jc w:val="left"/>
              <w:rPr>
                <w:rFonts w:asciiTheme="minorHAnsi" w:hAnsiTheme="minorHAnsi" w:cstheme="minorHAnsi"/>
              </w:rPr>
            </w:pPr>
            <w:r w:rsidRPr="007D794E">
              <w:rPr>
                <w:rFonts w:asciiTheme="minorHAnsi" w:hAnsiTheme="minorHAnsi" w:cstheme="minorHAnsi"/>
              </w:rPr>
              <w:t>Achieve contribution levels and meet standards as determined by the Manager</w:t>
            </w:r>
          </w:p>
          <w:p w14:paraId="58612624" w14:textId="77777777" w:rsidR="00565671" w:rsidRPr="007D794E" w:rsidRDefault="00565671" w:rsidP="00565671">
            <w:pPr>
              <w:pStyle w:val="ListBullet"/>
              <w:widowControl w:val="0"/>
              <w:spacing w:before="20" w:after="20"/>
              <w:jc w:val="left"/>
              <w:rPr>
                <w:rFonts w:asciiTheme="minorHAnsi" w:hAnsiTheme="minorHAnsi" w:cstheme="minorHAnsi"/>
              </w:rPr>
            </w:pPr>
            <w:r w:rsidRPr="007D794E">
              <w:t>Display a pro-active approach and provide support to others where required.</w:t>
            </w:r>
          </w:p>
        </w:tc>
      </w:tr>
    </w:tbl>
    <w:p w14:paraId="0CA09E5E" w14:textId="77777777" w:rsidR="00333507" w:rsidRPr="007D794E" w:rsidRDefault="00333507" w:rsidP="00990C6A">
      <w:pPr>
        <w:pStyle w:val="Heading2"/>
        <w:rPr>
          <w:color w:val="auto"/>
        </w:rPr>
      </w:pPr>
      <w:r w:rsidRPr="007D794E">
        <w:rPr>
          <w:color w:val="auto"/>
        </w:rPr>
        <w:t>Qualifications and Experience</w:t>
      </w:r>
    </w:p>
    <w:p w14:paraId="08E83061" w14:textId="77777777" w:rsidR="004A287D" w:rsidRPr="007D794E" w:rsidRDefault="004A287D" w:rsidP="00AD38C4">
      <w:pPr>
        <w:spacing w:before="0" w:after="0"/>
        <w:rPr>
          <w:rStyle w:val="Strong"/>
        </w:rPr>
      </w:pPr>
      <w:r w:rsidRPr="007D794E">
        <w:rPr>
          <w:rStyle w:val="Strong"/>
        </w:rPr>
        <w:t>Essential</w:t>
      </w:r>
    </w:p>
    <w:p w14:paraId="4E949D81" w14:textId="77777777" w:rsidR="00B2499E" w:rsidRPr="007D794E" w:rsidRDefault="00B2499E" w:rsidP="00AD38C4">
      <w:pPr>
        <w:pStyle w:val="ListParagraph"/>
        <w:numPr>
          <w:ilvl w:val="0"/>
          <w:numId w:val="11"/>
        </w:numPr>
        <w:spacing w:before="0" w:after="0"/>
      </w:pPr>
      <w:r w:rsidRPr="007D794E">
        <w:t>NCEA Level 3 English and Maths or equivalent</w:t>
      </w:r>
    </w:p>
    <w:p w14:paraId="366B3468" w14:textId="77777777" w:rsidR="001E763C" w:rsidRPr="007D794E" w:rsidRDefault="001E763C" w:rsidP="00AD38C4">
      <w:pPr>
        <w:pStyle w:val="ListParagraph"/>
        <w:numPr>
          <w:ilvl w:val="0"/>
          <w:numId w:val="11"/>
        </w:numPr>
        <w:spacing w:before="0" w:after="0"/>
      </w:pPr>
      <w:r w:rsidRPr="007D794E">
        <w:t>Computer literacy</w:t>
      </w:r>
    </w:p>
    <w:p w14:paraId="359C8FC9" w14:textId="2A7F10F5" w:rsidR="00EF484B" w:rsidRPr="007D794E" w:rsidRDefault="00EF484B" w:rsidP="00AD38C4">
      <w:pPr>
        <w:pStyle w:val="ListParagraph"/>
        <w:numPr>
          <w:ilvl w:val="0"/>
          <w:numId w:val="11"/>
        </w:numPr>
        <w:spacing w:before="0" w:after="0"/>
      </w:pPr>
      <w:r w:rsidRPr="007D794E">
        <w:t>Mechanical qualifications</w:t>
      </w:r>
    </w:p>
    <w:p w14:paraId="749FBD96" w14:textId="77777777" w:rsidR="00EF484B" w:rsidRPr="007D794E" w:rsidRDefault="00EF484B" w:rsidP="00AD38C4">
      <w:pPr>
        <w:spacing w:before="0" w:after="0"/>
        <w:rPr>
          <w:rStyle w:val="Strong"/>
        </w:rPr>
      </w:pPr>
    </w:p>
    <w:p w14:paraId="4EF47FC6" w14:textId="77777777" w:rsidR="00EF484B" w:rsidRPr="007D794E" w:rsidRDefault="00EF484B" w:rsidP="00AD38C4">
      <w:pPr>
        <w:spacing w:before="0" w:after="0"/>
      </w:pPr>
      <w:r w:rsidRPr="007D794E">
        <w:rPr>
          <w:b/>
          <w:bCs/>
        </w:rPr>
        <w:t>Preferred</w:t>
      </w:r>
    </w:p>
    <w:p w14:paraId="5875DD15" w14:textId="0899BE20" w:rsidR="00EF484B" w:rsidRPr="007D794E" w:rsidRDefault="00EF484B" w:rsidP="00AD38C4">
      <w:pPr>
        <w:numPr>
          <w:ilvl w:val="0"/>
          <w:numId w:val="1"/>
        </w:numPr>
        <w:spacing w:before="0" w:after="0"/>
        <w:rPr>
          <w:szCs w:val="20"/>
        </w:rPr>
      </w:pPr>
      <w:r w:rsidRPr="007D794E">
        <w:rPr>
          <w:szCs w:val="20"/>
        </w:rPr>
        <w:t>Previous experience in Mechanical Breakdown Insurance / automotive warranty claims administration</w:t>
      </w:r>
    </w:p>
    <w:p w14:paraId="0FE0C78F" w14:textId="77777777" w:rsidR="00EF484B" w:rsidRPr="007D794E" w:rsidRDefault="00EF484B" w:rsidP="00AD38C4">
      <w:pPr>
        <w:numPr>
          <w:ilvl w:val="0"/>
          <w:numId w:val="1"/>
        </w:numPr>
        <w:spacing w:before="0" w:after="0"/>
        <w:rPr>
          <w:szCs w:val="20"/>
        </w:rPr>
      </w:pPr>
      <w:r w:rsidRPr="007D794E">
        <w:rPr>
          <w:szCs w:val="20"/>
        </w:rPr>
        <w:t>Strong automotive diagnostic and technical capability</w:t>
      </w:r>
    </w:p>
    <w:p w14:paraId="1FD00527" w14:textId="6583E478" w:rsidR="00EF484B" w:rsidRPr="007D794E" w:rsidRDefault="00EF484B" w:rsidP="00AD38C4">
      <w:pPr>
        <w:numPr>
          <w:ilvl w:val="0"/>
          <w:numId w:val="1"/>
        </w:numPr>
        <w:spacing w:before="0" w:after="0"/>
        <w:rPr>
          <w:szCs w:val="20"/>
        </w:rPr>
      </w:pPr>
      <w:r w:rsidRPr="007D794E">
        <w:rPr>
          <w:szCs w:val="20"/>
        </w:rPr>
        <w:t>Excellent communication skills</w:t>
      </w:r>
    </w:p>
    <w:p w14:paraId="0A627AD8" w14:textId="77777777" w:rsidR="00EF484B" w:rsidRPr="007D794E" w:rsidRDefault="00EF484B" w:rsidP="00AD38C4">
      <w:pPr>
        <w:spacing w:before="0" w:after="0"/>
        <w:ind w:left="360"/>
        <w:rPr>
          <w:szCs w:val="20"/>
        </w:rPr>
      </w:pPr>
    </w:p>
    <w:p w14:paraId="7F0F637E" w14:textId="77777777" w:rsidR="00EF484B" w:rsidRPr="007D794E" w:rsidRDefault="00EF484B" w:rsidP="00AD38C4">
      <w:pPr>
        <w:spacing w:before="0" w:after="0"/>
      </w:pPr>
      <w:r w:rsidRPr="007D794E">
        <w:rPr>
          <w:b/>
          <w:bCs/>
        </w:rPr>
        <w:t>Specific</w:t>
      </w:r>
      <w:r w:rsidRPr="007D794E">
        <w:t xml:space="preserve"> </w:t>
      </w:r>
      <w:r w:rsidRPr="007D794E">
        <w:rPr>
          <w:b/>
          <w:bCs/>
        </w:rPr>
        <w:t>Requirements</w:t>
      </w:r>
    </w:p>
    <w:p w14:paraId="0C68CD5E" w14:textId="77777777" w:rsidR="00EF484B" w:rsidRPr="007D794E" w:rsidRDefault="00EF484B" w:rsidP="00AD38C4">
      <w:pPr>
        <w:numPr>
          <w:ilvl w:val="0"/>
          <w:numId w:val="11"/>
        </w:numPr>
        <w:spacing w:before="0" w:after="0"/>
        <w:contextualSpacing/>
      </w:pPr>
      <w:r w:rsidRPr="007D794E">
        <w:t>Legal right to work in NZ as defined by Immigration NZ</w:t>
      </w:r>
    </w:p>
    <w:p w14:paraId="2B9B348A" w14:textId="77777777" w:rsidR="00EF484B" w:rsidRPr="007D794E" w:rsidRDefault="00EF484B" w:rsidP="00AD38C4">
      <w:pPr>
        <w:numPr>
          <w:ilvl w:val="0"/>
          <w:numId w:val="11"/>
        </w:numPr>
        <w:spacing w:before="0" w:after="0"/>
        <w:contextualSpacing/>
      </w:pPr>
      <w:r w:rsidRPr="007D794E">
        <w:t>Mechanical qualifications and knowledge such as such as New Zealand Certificate in Automotive Engineering (Level 3)</w:t>
      </w:r>
    </w:p>
    <w:p w14:paraId="1C80FC73" w14:textId="77777777" w:rsidR="00333507" w:rsidRPr="007D794E" w:rsidRDefault="00691239" w:rsidP="00990C6A">
      <w:pPr>
        <w:pStyle w:val="Heading2"/>
        <w:rPr>
          <w:color w:val="auto"/>
        </w:rPr>
      </w:pPr>
      <w:r w:rsidRPr="007D794E">
        <w:rPr>
          <w:color w:val="auto"/>
        </w:rPr>
        <w:t>Competencies</w:t>
      </w:r>
    </w:p>
    <w:p w14:paraId="1B617DBA" w14:textId="77777777" w:rsidR="00E05B10" w:rsidRPr="007D794E" w:rsidRDefault="00E05B10" w:rsidP="00E05B10">
      <w:pPr>
        <w:pStyle w:val="ListParagraph"/>
        <w:numPr>
          <w:ilvl w:val="0"/>
          <w:numId w:val="11"/>
        </w:numPr>
      </w:pPr>
      <w:r w:rsidRPr="007D794E">
        <w:rPr>
          <w:rStyle w:val="Strong"/>
        </w:rPr>
        <w:t>Communication Skills (Verbal)</w:t>
      </w:r>
      <w:r w:rsidRPr="007D794E">
        <w:t xml:space="preserve"> – Orally communicates ide</w:t>
      </w:r>
      <w:r w:rsidR="00143D40" w:rsidRPr="007D794E">
        <w:t>a</w:t>
      </w:r>
      <w:r w:rsidRPr="007D794E">
        <w:t>s, instructions, and information so that they are clearly understood by others in formal or informal situations</w:t>
      </w:r>
    </w:p>
    <w:p w14:paraId="06211A05" w14:textId="77777777" w:rsidR="00E05B10" w:rsidRPr="007D794E" w:rsidRDefault="00E05B10" w:rsidP="00E05B10">
      <w:pPr>
        <w:pStyle w:val="ListParagraph"/>
        <w:numPr>
          <w:ilvl w:val="0"/>
          <w:numId w:val="11"/>
        </w:numPr>
      </w:pPr>
      <w:r w:rsidRPr="007D794E">
        <w:rPr>
          <w:rStyle w:val="Strong"/>
        </w:rPr>
        <w:t>Communications Skills (Written)</w:t>
      </w:r>
      <w:r w:rsidRPr="007D794E">
        <w:t xml:space="preserve"> – Writes clear, concise, and grammatically correct presentations, that others can easily understand</w:t>
      </w:r>
    </w:p>
    <w:p w14:paraId="3EEFF64D" w14:textId="10873861" w:rsidR="002C48F3" w:rsidRPr="007D794E" w:rsidRDefault="002C48F3" w:rsidP="002C48F3">
      <w:pPr>
        <w:pStyle w:val="ListParagraph"/>
        <w:numPr>
          <w:ilvl w:val="0"/>
          <w:numId w:val="11"/>
        </w:numPr>
      </w:pPr>
      <w:r w:rsidRPr="007D794E">
        <w:rPr>
          <w:rStyle w:val="Strong"/>
        </w:rPr>
        <w:t>Initiative</w:t>
      </w:r>
      <w:r w:rsidRPr="007D794E">
        <w:t xml:space="preserve"> – A bias for </w:t>
      </w:r>
      <w:r w:rsidR="007D794E" w:rsidRPr="007D794E">
        <w:t>acting</w:t>
      </w:r>
      <w:r w:rsidRPr="007D794E">
        <w:t>, making decisions and proactively doing things for both current and future opportunities.</w:t>
      </w:r>
    </w:p>
    <w:p w14:paraId="16C8C290" w14:textId="77777777" w:rsidR="002C48F3" w:rsidRPr="007D794E" w:rsidRDefault="002C48F3" w:rsidP="002C48F3">
      <w:pPr>
        <w:pStyle w:val="ListParagraph"/>
        <w:numPr>
          <w:ilvl w:val="0"/>
          <w:numId w:val="11"/>
        </w:numPr>
      </w:pPr>
      <w:r w:rsidRPr="007D794E">
        <w:rPr>
          <w:rStyle w:val="Strong"/>
        </w:rPr>
        <w:t>Interacting with People</w:t>
      </w:r>
      <w:r w:rsidRPr="007D794E">
        <w:t xml:space="preserve"> – Relates well with people from </w:t>
      </w:r>
      <w:r w:rsidR="00143D40" w:rsidRPr="007D794E">
        <w:t>a wide variety of backgrounds.</w:t>
      </w:r>
    </w:p>
    <w:p w14:paraId="2EDCD8F1" w14:textId="77777777" w:rsidR="002C48F3" w:rsidRPr="007D794E" w:rsidRDefault="002C48F3" w:rsidP="002C48F3">
      <w:pPr>
        <w:pStyle w:val="ListParagraph"/>
        <w:numPr>
          <w:ilvl w:val="0"/>
          <w:numId w:val="11"/>
        </w:numPr>
      </w:pPr>
      <w:r w:rsidRPr="007D794E">
        <w:rPr>
          <w:rStyle w:val="Strong"/>
        </w:rPr>
        <w:t>Managing Up</w:t>
      </w:r>
      <w:r w:rsidRPr="007D794E">
        <w:t xml:space="preserve"> – Demonstrates the ability to effectively manage upward through recognising when it involves one’s manager, what type and amount of information to share, and how best to implement goals and objectives</w:t>
      </w:r>
    </w:p>
    <w:p w14:paraId="697B6C17" w14:textId="77777777" w:rsidR="002C48F3" w:rsidRPr="007D794E" w:rsidRDefault="002C48F3" w:rsidP="002C48F3">
      <w:pPr>
        <w:pStyle w:val="ListParagraph"/>
        <w:numPr>
          <w:ilvl w:val="0"/>
          <w:numId w:val="11"/>
        </w:numPr>
      </w:pPr>
      <w:r w:rsidRPr="007D794E">
        <w:rPr>
          <w:rStyle w:val="Strong"/>
        </w:rPr>
        <w:t>Networking</w:t>
      </w:r>
      <w:r w:rsidRPr="007D794E">
        <w:t xml:space="preserve"> – Builds strong working relationships with others outside one’s team to enlist the support of both people and resources to complete tasks</w:t>
      </w:r>
    </w:p>
    <w:p w14:paraId="3EEEA6B1" w14:textId="77777777" w:rsidR="002C48F3" w:rsidRPr="007D794E" w:rsidRDefault="002C48F3" w:rsidP="002C48F3">
      <w:pPr>
        <w:pStyle w:val="ListParagraph"/>
        <w:numPr>
          <w:ilvl w:val="0"/>
          <w:numId w:val="11"/>
        </w:numPr>
      </w:pPr>
      <w:r w:rsidRPr="007D794E">
        <w:rPr>
          <w:rStyle w:val="Strong"/>
        </w:rPr>
        <w:t>Personal Work Standards</w:t>
      </w:r>
      <w:r w:rsidRPr="007D794E">
        <w:t xml:space="preserve"> – Establishes high personal work standards and works to achieve them because of high internal motivation</w:t>
      </w:r>
    </w:p>
    <w:p w14:paraId="647DA333" w14:textId="77777777" w:rsidR="00EB3FB4" w:rsidRPr="007D794E" w:rsidRDefault="00EB3FB4" w:rsidP="00EB3FB4">
      <w:pPr>
        <w:pStyle w:val="ListParagraph"/>
        <w:numPr>
          <w:ilvl w:val="0"/>
          <w:numId w:val="11"/>
        </w:numPr>
      </w:pPr>
      <w:r w:rsidRPr="007D794E">
        <w:rPr>
          <w:rStyle w:val="Strong"/>
        </w:rPr>
        <w:t>Customer and Personal Service</w:t>
      </w:r>
      <w:r w:rsidRPr="007D794E">
        <w:t xml:space="preserve"> – Knowledge of principles and processes for providing customer and personal services.  This includes customer needs assessment, meeting quality standards for services, and evaluation of customer satisfaction. </w:t>
      </w:r>
    </w:p>
    <w:p w14:paraId="42EABFA2" w14:textId="77777777" w:rsidR="00EB3FB4" w:rsidRPr="007D794E" w:rsidRDefault="00EB3FB4" w:rsidP="00EB3FB4">
      <w:pPr>
        <w:pStyle w:val="ListParagraph"/>
        <w:numPr>
          <w:ilvl w:val="0"/>
          <w:numId w:val="11"/>
        </w:numPr>
      </w:pPr>
      <w:r w:rsidRPr="007D794E">
        <w:rPr>
          <w:rStyle w:val="Strong"/>
        </w:rPr>
        <w:t>Customer Orientation</w:t>
      </w:r>
      <w:r w:rsidRPr="007D794E">
        <w:t xml:space="preserve"> – Is focused on identifying and understanding customer needs.  Expresses and acts on desire to assist others in a courteous and friendly manner.</w:t>
      </w:r>
    </w:p>
    <w:p w14:paraId="42C6771A" w14:textId="77777777" w:rsidR="002C48F3" w:rsidRDefault="002C48F3" w:rsidP="002C48F3">
      <w:pPr>
        <w:pStyle w:val="ListParagraph"/>
        <w:numPr>
          <w:ilvl w:val="0"/>
          <w:numId w:val="11"/>
        </w:numPr>
      </w:pPr>
      <w:r w:rsidRPr="00982122">
        <w:rPr>
          <w:rStyle w:val="Strong"/>
        </w:rPr>
        <w:lastRenderedPageBreak/>
        <w:t>Adaptability</w:t>
      </w:r>
      <w:r>
        <w:t xml:space="preserve"> – Responds positively to change.  Maintains effectiveness when confronted with new work situations or the uncertainty and ambiguity that comes with change.  Is open to new ideas, assignments and approaches.</w:t>
      </w:r>
    </w:p>
    <w:p w14:paraId="52D404B3" w14:textId="54703650" w:rsidR="00EB3FB4" w:rsidRDefault="00EB3FB4" w:rsidP="00EB3FB4">
      <w:pPr>
        <w:pStyle w:val="ListParagraph"/>
        <w:numPr>
          <w:ilvl w:val="0"/>
          <w:numId w:val="11"/>
        </w:numPr>
      </w:pPr>
      <w:r w:rsidRPr="00C47638">
        <w:rPr>
          <w:rStyle w:val="Strong"/>
        </w:rPr>
        <w:t>Problem Solving</w:t>
      </w:r>
      <w:r>
        <w:t xml:space="preserve"> – Understands the factors/forces that shape customer (internal and external) needs (including private and institutional customers), easily comprehends the customer’s position and finds innovative and </w:t>
      </w:r>
      <w:r w:rsidR="007D794E">
        <w:t>cost-effective</w:t>
      </w:r>
      <w:r>
        <w:t xml:space="preserve"> solutions to problems.</w:t>
      </w:r>
    </w:p>
    <w:p w14:paraId="2AC52237" w14:textId="77777777" w:rsidR="00EB3FB4" w:rsidRDefault="00EB3FB4" w:rsidP="00EB3FB4">
      <w:pPr>
        <w:pStyle w:val="ListParagraph"/>
        <w:numPr>
          <w:ilvl w:val="0"/>
          <w:numId w:val="11"/>
        </w:numPr>
      </w:pPr>
      <w:r w:rsidRPr="00982122">
        <w:rPr>
          <w:rStyle w:val="Strong"/>
        </w:rPr>
        <w:t>Accuracy</w:t>
      </w:r>
      <w:r>
        <w:t xml:space="preserve"> – prepares and carefully reviews reports etc and ensures that they have internal consistency</w:t>
      </w:r>
    </w:p>
    <w:p w14:paraId="67BE73FE" w14:textId="77777777" w:rsidR="00EB3FB4" w:rsidRDefault="00EB3FB4" w:rsidP="00EB3FB4">
      <w:pPr>
        <w:pStyle w:val="ListParagraph"/>
        <w:numPr>
          <w:ilvl w:val="0"/>
          <w:numId w:val="11"/>
        </w:numPr>
      </w:pPr>
      <w:r w:rsidRPr="00982122">
        <w:rPr>
          <w:rStyle w:val="Strong"/>
        </w:rPr>
        <w:t>Attention to detail</w:t>
      </w:r>
      <w:r>
        <w:t xml:space="preserve"> – pays close attention to the details of a project or course of action</w:t>
      </w:r>
    </w:p>
    <w:p w14:paraId="1074B337" w14:textId="77777777" w:rsidR="00982122" w:rsidRDefault="00982122" w:rsidP="00982122">
      <w:pPr>
        <w:pStyle w:val="ListParagraph"/>
        <w:numPr>
          <w:ilvl w:val="0"/>
          <w:numId w:val="11"/>
        </w:numPr>
      </w:pPr>
      <w:r w:rsidRPr="00C47638">
        <w:rPr>
          <w:rStyle w:val="Strong"/>
        </w:rPr>
        <w:t>Negotiation</w:t>
      </w:r>
      <w:r>
        <w:t xml:space="preserve"> – Explores interests and alternatives to reach results that gain the support and acceptance of all parties. </w:t>
      </w:r>
      <w:r w:rsidR="00C47638">
        <w:t xml:space="preserve"> </w:t>
      </w:r>
      <w:r>
        <w:t>Wins concessions without damaging relationships.</w:t>
      </w:r>
    </w:p>
    <w:p w14:paraId="680BF395" w14:textId="77777777" w:rsidR="00982122" w:rsidRDefault="00982122" w:rsidP="00982122">
      <w:pPr>
        <w:pStyle w:val="ListParagraph"/>
        <w:numPr>
          <w:ilvl w:val="0"/>
          <w:numId w:val="11"/>
        </w:numPr>
      </w:pPr>
      <w:r w:rsidRPr="00C47638">
        <w:rPr>
          <w:rStyle w:val="Strong"/>
        </w:rPr>
        <w:t>Office Administration</w:t>
      </w:r>
      <w:r>
        <w:t xml:space="preserve"> – The ability to lead an effective administration team in supporting other company staff in the development of new business while maintaining relationships with existing businesses.</w:t>
      </w:r>
    </w:p>
    <w:p w14:paraId="2D8C9A95" w14:textId="77777777" w:rsidR="00982122" w:rsidRDefault="00982122" w:rsidP="00982122">
      <w:pPr>
        <w:pStyle w:val="ListParagraph"/>
        <w:numPr>
          <w:ilvl w:val="0"/>
          <w:numId w:val="11"/>
        </w:numPr>
      </w:pPr>
      <w:r w:rsidRPr="00C47638">
        <w:rPr>
          <w:rStyle w:val="Strong"/>
        </w:rPr>
        <w:t>Organising and Planning</w:t>
      </w:r>
      <w:r>
        <w:t xml:space="preserve"> – </w:t>
      </w:r>
      <w:r w:rsidR="00E05B10">
        <w:t>O</w:t>
      </w:r>
      <w:r>
        <w:t xml:space="preserve">rganises and plans work in advance, deciding on the most efficient or convenient </w:t>
      </w:r>
      <w:proofErr w:type="gramStart"/>
      <w:r>
        <w:t>manner in which</w:t>
      </w:r>
      <w:proofErr w:type="gramEnd"/>
      <w:r>
        <w:t xml:space="preserve"> to do assigned tasks or projects</w:t>
      </w:r>
    </w:p>
    <w:p w14:paraId="06131ED9" w14:textId="045E349D" w:rsidR="00982122" w:rsidRDefault="00982122" w:rsidP="00982122">
      <w:pPr>
        <w:pStyle w:val="ListParagraph"/>
        <w:numPr>
          <w:ilvl w:val="0"/>
          <w:numId w:val="11"/>
        </w:numPr>
      </w:pPr>
      <w:r w:rsidRPr="00C47638">
        <w:rPr>
          <w:rStyle w:val="Strong"/>
        </w:rPr>
        <w:t>Performance to Budget</w:t>
      </w:r>
      <w:r>
        <w:t xml:space="preserve"> – Makes sure work is done correctly, on time, and within budget, even if pressure </w:t>
      </w:r>
      <w:r w:rsidR="007D794E">
        <w:t>must</w:t>
      </w:r>
      <w:r>
        <w:t xml:space="preserve"> be exerted on others to do so.</w:t>
      </w:r>
    </w:p>
    <w:p w14:paraId="269320B5" w14:textId="7703F986" w:rsidR="00982122" w:rsidRDefault="00982122" w:rsidP="00982122">
      <w:pPr>
        <w:pStyle w:val="ListParagraph"/>
        <w:numPr>
          <w:ilvl w:val="0"/>
          <w:numId w:val="11"/>
        </w:numPr>
      </w:pPr>
      <w:r w:rsidRPr="00C47638">
        <w:rPr>
          <w:rStyle w:val="Strong"/>
        </w:rPr>
        <w:t>Report Preparation</w:t>
      </w:r>
      <w:r>
        <w:t xml:space="preserve"> – Efficiently prepares various statistical and/or other reports </w:t>
      </w:r>
      <w:r w:rsidR="007D794E">
        <w:t>clearly</w:t>
      </w:r>
      <w:r>
        <w:t xml:space="preserve"> and legible</w:t>
      </w:r>
    </w:p>
    <w:p w14:paraId="755A8A3B" w14:textId="77777777" w:rsidR="00982122" w:rsidRDefault="00982122" w:rsidP="00982122">
      <w:pPr>
        <w:pStyle w:val="ListParagraph"/>
        <w:numPr>
          <w:ilvl w:val="0"/>
          <w:numId w:val="11"/>
        </w:numPr>
      </w:pPr>
      <w:r w:rsidRPr="00C47638">
        <w:rPr>
          <w:rStyle w:val="Strong"/>
        </w:rPr>
        <w:t>Results Orientated</w:t>
      </w:r>
      <w:r>
        <w:t xml:space="preserve"> – </w:t>
      </w:r>
      <w:r w:rsidR="00E05B10">
        <w:t>A</w:t>
      </w:r>
      <w:r>
        <w:t>bility to get the job done, even if it means working outside the accepted channels – taking uncharted paths but not jeopardising the company.</w:t>
      </w:r>
    </w:p>
    <w:p w14:paraId="2D75E867" w14:textId="77777777" w:rsidR="004D4D30" w:rsidRDefault="004D4D30" w:rsidP="004D4D30"/>
    <w:tbl>
      <w:tblPr>
        <w:tblStyle w:val="TableGrid"/>
        <w:tblW w:w="0" w:type="auto"/>
        <w:shd w:val="clear" w:color="auto" w:fill="003A5D"/>
        <w:tblLook w:val="04A0" w:firstRow="1" w:lastRow="0" w:firstColumn="1" w:lastColumn="0" w:noHBand="0" w:noVBand="1"/>
      </w:tblPr>
      <w:tblGrid>
        <w:gridCol w:w="9344"/>
      </w:tblGrid>
      <w:tr w:rsidR="004D4D30" w14:paraId="7D1FA1DE" w14:textId="77777777" w:rsidTr="004D4D30">
        <w:tc>
          <w:tcPr>
            <w:tcW w:w="9344" w:type="dxa"/>
            <w:tcBorders>
              <w:top w:val="nil"/>
              <w:left w:val="nil"/>
              <w:bottom w:val="nil"/>
              <w:right w:val="nil"/>
            </w:tcBorders>
            <w:shd w:val="clear" w:color="auto" w:fill="003A5D"/>
            <w:hideMark/>
          </w:tcPr>
          <w:p w14:paraId="1F6191B5" w14:textId="77777777" w:rsidR="004D4D30" w:rsidRDefault="004D4D30">
            <w:pPr>
              <w:rPr>
                <w:rStyle w:val="Strong"/>
                <w:color w:val="FFFFFF" w:themeColor="background1"/>
                <w:szCs w:val="20"/>
              </w:rPr>
            </w:pPr>
            <w:r>
              <w:rPr>
                <w:rStyle w:val="Strong"/>
                <w:color w:val="FFFFFF" w:themeColor="background1"/>
                <w:szCs w:val="20"/>
              </w:rPr>
              <w:t>Terms of Employment</w:t>
            </w:r>
          </w:p>
        </w:tc>
      </w:tr>
    </w:tbl>
    <w:p w14:paraId="4191CF0A" w14:textId="77777777" w:rsidR="004D4D30" w:rsidRDefault="004D4D30" w:rsidP="004D4D30"/>
    <w:p w14:paraId="11C0832F" w14:textId="5BC1F785" w:rsidR="004D4D30" w:rsidRDefault="004D4D30" w:rsidP="004D4D30">
      <w:r>
        <w:t xml:space="preserve">The terms of appointment will be subject to a permanent individual employment agreement, and annual performance objectives and standards which will be discussed </w:t>
      </w:r>
      <w:r w:rsidR="007D794E">
        <w:t>with and</w:t>
      </w:r>
      <w:r>
        <w:t xml:space="preserve"> set by the Manager or their representative.</w:t>
      </w:r>
    </w:p>
    <w:p w14:paraId="21755FAB" w14:textId="77777777" w:rsidR="004D4D30" w:rsidRDefault="004D4D30" w:rsidP="004D4D30">
      <w:r>
        <w:t>The position description is valid upon sign off by the Manager their representative, and acceptance of the position by the employee.  This position description remains a dynamic document and may be reviewed from time to time by the Manager their representative, as the requirements of, and other aspects impacting on, the role change.</w:t>
      </w:r>
    </w:p>
    <w:p w14:paraId="2EE3E270" w14:textId="77777777" w:rsidR="004D4D30" w:rsidRDefault="004D4D30" w:rsidP="004D4D30">
      <w:pPr>
        <w:pStyle w:val="Heading2"/>
      </w:pPr>
      <w:r w:rsidRPr="004D4D30">
        <w:t>Agreed</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69"/>
        <w:gridCol w:w="567"/>
        <w:gridCol w:w="3969"/>
      </w:tblGrid>
      <w:tr w:rsidR="004D4D30" w14:paraId="2295DCC8" w14:textId="77777777" w:rsidTr="004D4D30">
        <w:trPr>
          <w:jc w:val="center"/>
        </w:trPr>
        <w:tc>
          <w:tcPr>
            <w:tcW w:w="3969" w:type="dxa"/>
            <w:hideMark/>
          </w:tcPr>
          <w:p w14:paraId="7772A8D1" w14:textId="77777777" w:rsidR="004D4D30" w:rsidRDefault="004D4D30">
            <w:pPr>
              <w:rPr>
                <w:rStyle w:val="Strong"/>
              </w:rPr>
            </w:pPr>
            <w:r>
              <w:rPr>
                <w:rStyle w:val="Strong"/>
              </w:rPr>
              <w:t>Employee</w:t>
            </w:r>
          </w:p>
        </w:tc>
        <w:tc>
          <w:tcPr>
            <w:tcW w:w="567" w:type="dxa"/>
          </w:tcPr>
          <w:p w14:paraId="04C35ABB" w14:textId="77777777" w:rsidR="004D4D30" w:rsidRDefault="004D4D30">
            <w:pPr>
              <w:rPr>
                <w:rStyle w:val="Strong"/>
              </w:rPr>
            </w:pPr>
          </w:p>
        </w:tc>
        <w:tc>
          <w:tcPr>
            <w:tcW w:w="3969" w:type="dxa"/>
            <w:hideMark/>
          </w:tcPr>
          <w:p w14:paraId="557C74B3" w14:textId="77777777" w:rsidR="004D4D30" w:rsidRDefault="004D4D30">
            <w:pPr>
              <w:rPr>
                <w:rStyle w:val="Strong"/>
              </w:rPr>
            </w:pPr>
            <w:r>
              <w:rPr>
                <w:rStyle w:val="Strong"/>
              </w:rPr>
              <w:t>Manager</w:t>
            </w:r>
          </w:p>
        </w:tc>
      </w:tr>
      <w:tr w:rsidR="004D4D30" w14:paraId="1C52E99D" w14:textId="77777777" w:rsidTr="004D4D30">
        <w:trPr>
          <w:jc w:val="center"/>
        </w:trPr>
        <w:tc>
          <w:tcPr>
            <w:tcW w:w="3969" w:type="dxa"/>
            <w:tcBorders>
              <w:top w:val="nil"/>
              <w:left w:val="nil"/>
              <w:bottom w:val="single" w:sz="4" w:space="0" w:color="auto"/>
              <w:right w:val="nil"/>
            </w:tcBorders>
          </w:tcPr>
          <w:p w14:paraId="6A43B1C1" w14:textId="77777777" w:rsidR="004D4D30" w:rsidRDefault="004D4D30"/>
        </w:tc>
        <w:tc>
          <w:tcPr>
            <w:tcW w:w="567" w:type="dxa"/>
          </w:tcPr>
          <w:p w14:paraId="420735CB" w14:textId="77777777" w:rsidR="004D4D30" w:rsidRDefault="004D4D30"/>
        </w:tc>
        <w:tc>
          <w:tcPr>
            <w:tcW w:w="3969" w:type="dxa"/>
            <w:tcBorders>
              <w:top w:val="nil"/>
              <w:left w:val="nil"/>
              <w:bottom w:val="single" w:sz="4" w:space="0" w:color="auto"/>
              <w:right w:val="nil"/>
            </w:tcBorders>
          </w:tcPr>
          <w:p w14:paraId="29A7902D" w14:textId="77777777" w:rsidR="004D4D30" w:rsidRDefault="004D4D30"/>
        </w:tc>
      </w:tr>
      <w:tr w:rsidR="004D4D30" w14:paraId="375F29E6" w14:textId="77777777" w:rsidTr="004D4D30">
        <w:trPr>
          <w:jc w:val="center"/>
        </w:trPr>
        <w:tc>
          <w:tcPr>
            <w:tcW w:w="3969" w:type="dxa"/>
            <w:tcBorders>
              <w:top w:val="single" w:sz="4" w:space="0" w:color="auto"/>
              <w:left w:val="nil"/>
              <w:bottom w:val="nil"/>
              <w:right w:val="nil"/>
            </w:tcBorders>
            <w:hideMark/>
          </w:tcPr>
          <w:p w14:paraId="33D8E8A7" w14:textId="77777777" w:rsidR="004D4D30" w:rsidRDefault="004D4D30">
            <w:r>
              <w:t>Signed:</w:t>
            </w:r>
          </w:p>
        </w:tc>
        <w:tc>
          <w:tcPr>
            <w:tcW w:w="567" w:type="dxa"/>
          </w:tcPr>
          <w:p w14:paraId="2362267C" w14:textId="77777777" w:rsidR="004D4D30" w:rsidRDefault="004D4D30"/>
        </w:tc>
        <w:tc>
          <w:tcPr>
            <w:tcW w:w="3969" w:type="dxa"/>
            <w:tcBorders>
              <w:top w:val="single" w:sz="4" w:space="0" w:color="auto"/>
              <w:left w:val="nil"/>
              <w:bottom w:val="nil"/>
              <w:right w:val="nil"/>
            </w:tcBorders>
            <w:hideMark/>
          </w:tcPr>
          <w:p w14:paraId="076B3865" w14:textId="77777777" w:rsidR="004D4D30" w:rsidRDefault="004D4D30">
            <w:r>
              <w:t>Signed:</w:t>
            </w:r>
          </w:p>
        </w:tc>
      </w:tr>
      <w:tr w:rsidR="004D4D30" w14:paraId="09AC58C6" w14:textId="77777777" w:rsidTr="004D4D30">
        <w:trPr>
          <w:jc w:val="center"/>
        </w:trPr>
        <w:tc>
          <w:tcPr>
            <w:tcW w:w="3969" w:type="dxa"/>
            <w:tcBorders>
              <w:top w:val="nil"/>
              <w:left w:val="nil"/>
              <w:bottom w:val="single" w:sz="4" w:space="0" w:color="auto"/>
              <w:right w:val="nil"/>
            </w:tcBorders>
          </w:tcPr>
          <w:p w14:paraId="58D720AA" w14:textId="77777777" w:rsidR="004D4D30" w:rsidRDefault="004D4D30"/>
        </w:tc>
        <w:tc>
          <w:tcPr>
            <w:tcW w:w="567" w:type="dxa"/>
          </w:tcPr>
          <w:p w14:paraId="500CF7DE" w14:textId="77777777" w:rsidR="004D4D30" w:rsidRDefault="004D4D30"/>
        </w:tc>
        <w:tc>
          <w:tcPr>
            <w:tcW w:w="3969" w:type="dxa"/>
            <w:tcBorders>
              <w:top w:val="nil"/>
              <w:left w:val="nil"/>
              <w:bottom w:val="single" w:sz="4" w:space="0" w:color="auto"/>
              <w:right w:val="nil"/>
            </w:tcBorders>
          </w:tcPr>
          <w:p w14:paraId="1C8DDEE3" w14:textId="77777777" w:rsidR="004D4D30" w:rsidRDefault="004D4D30"/>
        </w:tc>
      </w:tr>
      <w:tr w:rsidR="004D4D30" w14:paraId="651EEAFD" w14:textId="77777777" w:rsidTr="004D4D30">
        <w:trPr>
          <w:jc w:val="center"/>
        </w:trPr>
        <w:tc>
          <w:tcPr>
            <w:tcW w:w="3969" w:type="dxa"/>
            <w:tcBorders>
              <w:top w:val="single" w:sz="4" w:space="0" w:color="auto"/>
              <w:left w:val="nil"/>
              <w:bottom w:val="nil"/>
              <w:right w:val="nil"/>
            </w:tcBorders>
            <w:hideMark/>
          </w:tcPr>
          <w:p w14:paraId="33D66126" w14:textId="77777777" w:rsidR="004D4D30" w:rsidRDefault="004D4D30">
            <w:r>
              <w:t>Name:</w:t>
            </w:r>
          </w:p>
        </w:tc>
        <w:tc>
          <w:tcPr>
            <w:tcW w:w="567" w:type="dxa"/>
          </w:tcPr>
          <w:p w14:paraId="4259B1A4" w14:textId="77777777" w:rsidR="004D4D30" w:rsidRDefault="004D4D30"/>
        </w:tc>
        <w:tc>
          <w:tcPr>
            <w:tcW w:w="3969" w:type="dxa"/>
            <w:tcBorders>
              <w:top w:val="single" w:sz="4" w:space="0" w:color="auto"/>
              <w:left w:val="nil"/>
              <w:bottom w:val="nil"/>
              <w:right w:val="nil"/>
            </w:tcBorders>
            <w:hideMark/>
          </w:tcPr>
          <w:p w14:paraId="0600BB52" w14:textId="77777777" w:rsidR="004D4D30" w:rsidRDefault="004D4D30">
            <w:r>
              <w:t>Name:</w:t>
            </w:r>
          </w:p>
        </w:tc>
      </w:tr>
      <w:tr w:rsidR="004D4D30" w14:paraId="397440F1" w14:textId="77777777" w:rsidTr="004D4D30">
        <w:trPr>
          <w:jc w:val="center"/>
        </w:trPr>
        <w:tc>
          <w:tcPr>
            <w:tcW w:w="3969" w:type="dxa"/>
            <w:tcBorders>
              <w:top w:val="nil"/>
              <w:left w:val="nil"/>
              <w:bottom w:val="single" w:sz="4" w:space="0" w:color="auto"/>
              <w:right w:val="nil"/>
            </w:tcBorders>
          </w:tcPr>
          <w:p w14:paraId="6E29E092" w14:textId="77777777" w:rsidR="004D4D30" w:rsidRDefault="004D4D30"/>
        </w:tc>
        <w:tc>
          <w:tcPr>
            <w:tcW w:w="567" w:type="dxa"/>
          </w:tcPr>
          <w:p w14:paraId="57993A1F" w14:textId="77777777" w:rsidR="004D4D30" w:rsidRDefault="004D4D30"/>
        </w:tc>
        <w:tc>
          <w:tcPr>
            <w:tcW w:w="3969" w:type="dxa"/>
            <w:tcBorders>
              <w:top w:val="nil"/>
              <w:left w:val="nil"/>
              <w:bottom w:val="single" w:sz="4" w:space="0" w:color="auto"/>
              <w:right w:val="nil"/>
            </w:tcBorders>
          </w:tcPr>
          <w:p w14:paraId="2C57A57C" w14:textId="77777777" w:rsidR="004D4D30" w:rsidRDefault="004D4D30"/>
        </w:tc>
      </w:tr>
      <w:tr w:rsidR="004D4D30" w14:paraId="5F4F78B3" w14:textId="77777777" w:rsidTr="004D4D30">
        <w:trPr>
          <w:jc w:val="center"/>
        </w:trPr>
        <w:tc>
          <w:tcPr>
            <w:tcW w:w="3969" w:type="dxa"/>
            <w:tcBorders>
              <w:top w:val="single" w:sz="4" w:space="0" w:color="auto"/>
              <w:left w:val="nil"/>
              <w:bottom w:val="nil"/>
              <w:right w:val="nil"/>
            </w:tcBorders>
            <w:hideMark/>
          </w:tcPr>
          <w:p w14:paraId="3BEC2E8D" w14:textId="77777777" w:rsidR="004D4D30" w:rsidRDefault="004D4D30">
            <w:r>
              <w:t>Date:</w:t>
            </w:r>
          </w:p>
        </w:tc>
        <w:tc>
          <w:tcPr>
            <w:tcW w:w="567" w:type="dxa"/>
          </w:tcPr>
          <w:p w14:paraId="6EC29842" w14:textId="77777777" w:rsidR="004D4D30" w:rsidRDefault="004D4D30"/>
        </w:tc>
        <w:tc>
          <w:tcPr>
            <w:tcW w:w="3969" w:type="dxa"/>
            <w:tcBorders>
              <w:top w:val="single" w:sz="4" w:space="0" w:color="auto"/>
              <w:left w:val="nil"/>
              <w:bottom w:val="nil"/>
              <w:right w:val="nil"/>
            </w:tcBorders>
            <w:hideMark/>
          </w:tcPr>
          <w:p w14:paraId="3A580F4B" w14:textId="77777777" w:rsidR="004D4D30" w:rsidRDefault="004D4D30">
            <w:r>
              <w:t>Date:</w:t>
            </w:r>
          </w:p>
        </w:tc>
      </w:tr>
    </w:tbl>
    <w:p w14:paraId="06D65DAC" w14:textId="77777777" w:rsidR="00B0407E" w:rsidRDefault="00B0407E" w:rsidP="00B0407E"/>
    <w:sectPr w:rsidR="00B0407E" w:rsidSect="005F73A6">
      <w:headerReference w:type="default" r:id="rId8"/>
      <w:footerReference w:type="default" r:id="rId9"/>
      <w:headerReference w:type="first" r:id="rId10"/>
      <w:type w:val="continuous"/>
      <w:pgSz w:w="11906" w:h="16838"/>
      <w:pgMar w:top="1134" w:right="1134"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E5A6E4" w14:textId="77777777" w:rsidR="00A73757" w:rsidRDefault="00A73757" w:rsidP="00513673">
      <w:pPr>
        <w:spacing w:before="0" w:after="0"/>
      </w:pPr>
      <w:r>
        <w:separator/>
      </w:r>
    </w:p>
  </w:endnote>
  <w:endnote w:type="continuationSeparator" w:id="0">
    <w:p w14:paraId="3BDEBC41" w14:textId="77777777" w:rsidR="00A73757" w:rsidRDefault="00A73757" w:rsidP="0051367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F365E" w14:textId="77777777" w:rsidR="00C539D7" w:rsidRDefault="00C539D7" w:rsidP="00C539D7">
    <w:pPr>
      <w:pStyle w:val="Footer"/>
      <w:jc w:val="right"/>
    </w:pPr>
    <w:r>
      <w:t xml:space="preserve">Page </w:t>
    </w:r>
    <w:r>
      <w:rPr>
        <w:b/>
        <w:bCs/>
      </w:rPr>
      <w:fldChar w:fldCharType="begin"/>
    </w:r>
    <w:r>
      <w:rPr>
        <w:b/>
        <w:bCs/>
      </w:rPr>
      <w:instrText xml:space="preserve"> PAGE  \* Arabic  \* MERGEFORMAT </w:instrText>
    </w:r>
    <w:r>
      <w:rPr>
        <w:b/>
        <w:bCs/>
      </w:rPr>
      <w:fldChar w:fldCharType="separate"/>
    </w:r>
    <w:r w:rsidR="00814446">
      <w:rPr>
        <w:b/>
        <w:bCs/>
        <w:noProof/>
      </w:rPr>
      <w:t>2</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sidR="00814446">
      <w:rPr>
        <w:b/>
        <w:bCs/>
        <w:noProof/>
      </w:rPr>
      <w:t>4</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AF4EA" w14:textId="77777777" w:rsidR="00A73757" w:rsidRDefault="00A73757" w:rsidP="00513673">
      <w:pPr>
        <w:spacing w:before="0" w:after="0"/>
      </w:pPr>
      <w:r>
        <w:separator/>
      </w:r>
    </w:p>
  </w:footnote>
  <w:footnote w:type="continuationSeparator" w:id="0">
    <w:p w14:paraId="3923EF8D" w14:textId="77777777" w:rsidR="00A73757" w:rsidRDefault="00A73757" w:rsidP="00513673">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858EC" w14:textId="7153F0AF" w:rsidR="00C539D7" w:rsidRDefault="006F2D6D" w:rsidP="00C539D7">
    <w:pPr>
      <w:pStyle w:val="Header"/>
      <w:jc w:val="right"/>
    </w:pPr>
    <w:r>
      <w:rPr>
        <w:noProof/>
      </w:rPr>
      <w:drawing>
        <wp:inline distT="0" distB="0" distL="0" distR="0" wp14:anchorId="64D68084" wp14:editId="52786F55">
          <wp:extent cx="1408430" cy="341630"/>
          <wp:effectExtent l="0" t="0" r="1270" b="1270"/>
          <wp:docPr id="13577130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8430" cy="341630"/>
                  </a:xfrm>
                  <a:prstGeom prst="rect">
                    <a:avLst/>
                  </a:prstGeom>
                  <a:noFill/>
                </pic:spPr>
              </pic:pic>
            </a:graphicData>
          </a:graphic>
        </wp:inline>
      </w:drawing>
    </w:r>
  </w:p>
  <w:p w14:paraId="68184573" w14:textId="77777777" w:rsidR="00C539D7" w:rsidRPr="000F490D" w:rsidRDefault="00C539D7" w:rsidP="00C539D7">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080"/>
      <w:gridCol w:w="1548"/>
    </w:tblGrid>
    <w:tr w:rsidR="00B0407E" w14:paraId="4CFBAF03" w14:textId="77777777" w:rsidTr="0035692C">
      <w:tc>
        <w:tcPr>
          <w:tcW w:w="8080" w:type="dxa"/>
          <w:hideMark/>
        </w:tcPr>
        <w:p w14:paraId="6A8CF274" w14:textId="77777777" w:rsidR="00B0407E" w:rsidRDefault="00B0407E" w:rsidP="00B0407E">
          <w:pPr>
            <w:pStyle w:val="Heading1"/>
            <w:rPr>
              <w:rFonts w:asciiTheme="minorHAnsi" w:hAnsiTheme="minorHAnsi"/>
            </w:rPr>
          </w:pPr>
          <w:r>
            <w:t>Position Description</w:t>
          </w:r>
        </w:p>
      </w:tc>
      <w:tc>
        <w:tcPr>
          <w:tcW w:w="1548" w:type="dxa"/>
          <w:hideMark/>
        </w:tcPr>
        <w:p w14:paraId="3C3E44C7" w14:textId="77777777" w:rsidR="00A550CE" w:rsidRDefault="00A550CE" w:rsidP="00B0407E">
          <w:pPr>
            <w:pStyle w:val="Header"/>
            <w:jc w:val="right"/>
            <w:rPr>
              <w:rStyle w:val="PageNumber"/>
              <w:rFonts w:eastAsiaTheme="majorEastAsia"/>
              <w:b/>
            </w:rPr>
          </w:pPr>
          <w:r>
            <w:rPr>
              <w:rFonts w:asciiTheme="minorHAnsi" w:eastAsiaTheme="majorEastAsia" w:hAnsiTheme="minorHAnsi" w:cstheme="minorHAnsi"/>
              <w:b/>
              <w:noProof/>
              <w:color w:val="7F7F7F" w:themeColor="text1" w:themeTint="80"/>
              <w:sz w:val="18"/>
              <w:szCs w:val="20"/>
              <w:lang w:eastAsia="en-NZ"/>
            </w:rPr>
            <w:drawing>
              <wp:inline distT="0" distB="0" distL="0" distR="0" wp14:anchorId="667DECFA" wp14:editId="07F9332D">
                <wp:extent cx="540000" cy="453649"/>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PL Insurance 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40000" cy="453649"/>
                        </a:xfrm>
                        <a:prstGeom prst="rect">
                          <a:avLst/>
                        </a:prstGeom>
                      </pic:spPr>
                    </pic:pic>
                  </a:graphicData>
                </a:graphic>
              </wp:inline>
            </w:drawing>
          </w:r>
        </w:p>
        <w:p w14:paraId="3BE14AB4" w14:textId="77777777" w:rsidR="00B0407E" w:rsidRDefault="00B0407E" w:rsidP="00B0407E">
          <w:pPr>
            <w:pStyle w:val="Header"/>
            <w:jc w:val="right"/>
            <w:rPr>
              <w:rStyle w:val="PageNumber"/>
              <w:rFonts w:eastAsiaTheme="majorEastAsia"/>
            </w:rPr>
          </w:pPr>
          <w:r>
            <w:rPr>
              <w:rStyle w:val="PageNumber"/>
              <w:rFonts w:eastAsiaTheme="majorEastAsia"/>
              <w:b/>
            </w:rPr>
            <w:t xml:space="preserve">Page </w:t>
          </w:r>
          <w:r>
            <w:rPr>
              <w:rStyle w:val="PageNumber"/>
              <w:rFonts w:eastAsiaTheme="majorEastAsia"/>
              <w:b/>
            </w:rPr>
            <w:fldChar w:fldCharType="begin"/>
          </w:r>
          <w:r>
            <w:rPr>
              <w:rStyle w:val="PageNumber"/>
              <w:rFonts w:eastAsiaTheme="majorEastAsia"/>
              <w:b/>
            </w:rPr>
            <w:instrText xml:space="preserve"> PAGE </w:instrText>
          </w:r>
          <w:r>
            <w:rPr>
              <w:rStyle w:val="PageNumber"/>
              <w:rFonts w:eastAsiaTheme="majorEastAsia"/>
              <w:b/>
            </w:rPr>
            <w:fldChar w:fldCharType="separate"/>
          </w:r>
          <w:r w:rsidR="00FA1EC2">
            <w:rPr>
              <w:rStyle w:val="PageNumber"/>
              <w:rFonts w:eastAsiaTheme="majorEastAsia"/>
              <w:b/>
              <w:noProof/>
            </w:rPr>
            <w:t>1</w:t>
          </w:r>
          <w:r>
            <w:rPr>
              <w:rStyle w:val="PageNumber"/>
              <w:rFonts w:eastAsiaTheme="majorEastAsia"/>
              <w:b/>
            </w:rPr>
            <w:fldChar w:fldCharType="end"/>
          </w:r>
          <w:r>
            <w:rPr>
              <w:rStyle w:val="PageNumber"/>
              <w:rFonts w:eastAsiaTheme="majorEastAsia"/>
              <w:b/>
            </w:rPr>
            <w:t xml:space="preserve"> of </w:t>
          </w:r>
          <w:r>
            <w:rPr>
              <w:rStyle w:val="PageNumber"/>
              <w:rFonts w:eastAsiaTheme="majorEastAsia"/>
              <w:b/>
            </w:rPr>
            <w:fldChar w:fldCharType="begin"/>
          </w:r>
          <w:r>
            <w:rPr>
              <w:rStyle w:val="PageNumber"/>
              <w:rFonts w:eastAsiaTheme="majorEastAsia"/>
              <w:b/>
            </w:rPr>
            <w:instrText xml:space="preserve"> NUMPAGES </w:instrText>
          </w:r>
          <w:r>
            <w:rPr>
              <w:rStyle w:val="PageNumber"/>
              <w:rFonts w:eastAsiaTheme="majorEastAsia"/>
              <w:b/>
            </w:rPr>
            <w:fldChar w:fldCharType="separate"/>
          </w:r>
          <w:r w:rsidR="00FA1EC2">
            <w:rPr>
              <w:rStyle w:val="PageNumber"/>
              <w:rFonts w:eastAsiaTheme="majorEastAsia"/>
              <w:b/>
              <w:noProof/>
            </w:rPr>
            <w:t>5</w:t>
          </w:r>
          <w:r>
            <w:rPr>
              <w:rStyle w:val="PageNumber"/>
              <w:rFonts w:eastAsiaTheme="majorEastAsia"/>
              <w:b/>
            </w:rPr>
            <w:fldChar w:fldCharType="end"/>
          </w:r>
        </w:p>
      </w:tc>
    </w:tr>
  </w:tbl>
  <w:p w14:paraId="6E75D4D6" w14:textId="77777777" w:rsidR="00B0407E" w:rsidRDefault="00B0407E" w:rsidP="00B0407E">
    <w:pPr>
      <w:pStyle w:val="Header"/>
      <w:spacing w:befor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BBA0A5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37095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A3E199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232D90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F6562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0018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2C8B79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F21D3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6F410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2D01FD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7A26744"/>
    <w:multiLevelType w:val="hybridMultilevel"/>
    <w:tmpl w:val="D9A06F9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25207274"/>
    <w:multiLevelType w:val="hybridMultilevel"/>
    <w:tmpl w:val="6AD04AEA"/>
    <w:lvl w:ilvl="0" w:tplc="A754D64A">
      <w:numFmt w:val="bullet"/>
      <w:lvlText w:val="•"/>
      <w:lvlJc w:val="left"/>
      <w:pPr>
        <w:ind w:left="720" w:hanging="720"/>
      </w:pPr>
      <w:rPr>
        <w:rFonts w:ascii="Calibri" w:eastAsiaTheme="minorHAnsi" w:hAnsi="Calibri" w:cs="Calibri"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2" w15:restartNumberingAfterBreak="0">
    <w:nsid w:val="41662D90"/>
    <w:multiLevelType w:val="multilevel"/>
    <w:tmpl w:val="69847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D8D66D4"/>
    <w:multiLevelType w:val="hybridMultilevel"/>
    <w:tmpl w:val="5052BEB2"/>
    <w:lvl w:ilvl="0" w:tplc="14090001">
      <w:start w:val="1"/>
      <w:numFmt w:val="bullet"/>
      <w:lvlText w:val=""/>
      <w:lvlJc w:val="left"/>
      <w:pPr>
        <w:ind w:left="360" w:hanging="360"/>
      </w:pPr>
      <w:rPr>
        <w:rFonts w:ascii="Symbol" w:hAnsi="Symbol" w:hint="default"/>
      </w:rPr>
    </w:lvl>
    <w:lvl w:ilvl="1" w:tplc="6C8A4392">
      <w:start w:val="1"/>
      <w:numFmt w:val="bullet"/>
      <w:pStyle w:val="ListBullet2"/>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num w:numId="1" w16cid:durableId="161824854">
    <w:abstractNumId w:val="9"/>
  </w:num>
  <w:num w:numId="2" w16cid:durableId="40063139">
    <w:abstractNumId w:val="7"/>
  </w:num>
  <w:num w:numId="3" w16cid:durableId="901791591">
    <w:abstractNumId w:val="6"/>
  </w:num>
  <w:num w:numId="4" w16cid:durableId="1697732300">
    <w:abstractNumId w:val="5"/>
  </w:num>
  <w:num w:numId="5" w16cid:durableId="1670790471">
    <w:abstractNumId w:val="4"/>
  </w:num>
  <w:num w:numId="6" w16cid:durableId="990257143">
    <w:abstractNumId w:val="8"/>
  </w:num>
  <w:num w:numId="7" w16cid:durableId="1619606406">
    <w:abstractNumId w:val="3"/>
  </w:num>
  <w:num w:numId="8" w16cid:durableId="617875285">
    <w:abstractNumId w:val="2"/>
  </w:num>
  <w:num w:numId="9" w16cid:durableId="1322808944">
    <w:abstractNumId w:val="1"/>
  </w:num>
  <w:num w:numId="10" w16cid:durableId="1359047284">
    <w:abstractNumId w:val="0"/>
  </w:num>
  <w:num w:numId="11" w16cid:durableId="1023940898">
    <w:abstractNumId w:val="13"/>
  </w:num>
  <w:num w:numId="12" w16cid:durableId="86779572">
    <w:abstractNumId w:val="10"/>
  </w:num>
  <w:num w:numId="13" w16cid:durableId="1630864116">
    <w:abstractNumId w:val="11"/>
  </w:num>
  <w:num w:numId="14" w16cid:durableId="1311715198">
    <w:abstractNumId w:val="9"/>
  </w:num>
  <w:num w:numId="15" w16cid:durableId="553547638">
    <w:abstractNumId w:val="9"/>
  </w:num>
  <w:num w:numId="16" w16cid:durableId="2129622710">
    <w:abstractNumId w:val="9"/>
  </w:num>
  <w:num w:numId="17" w16cid:durableId="20838649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50CE"/>
    <w:rsid w:val="00141633"/>
    <w:rsid w:val="00143D40"/>
    <w:rsid w:val="0019519D"/>
    <w:rsid w:val="001A6BFF"/>
    <w:rsid w:val="001D0C2E"/>
    <w:rsid w:val="001E763C"/>
    <w:rsid w:val="00222A61"/>
    <w:rsid w:val="00235365"/>
    <w:rsid w:val="00262CE3"/>
    <w:rsid w:val="002C48F3"/>
    <w:rsid w:val="002D2748"/>
    <w:rsid w:val="00333507"/>
    <w:rsid w:val="00352741"/>
    <w:rsid w:val="003F6325"/>
    <w:rsid w:val="00431D16"/>
    <w:rsid w:val="004A287D"/>
    <w:rsid w:val="004D4D30"/>
    <w:rsid w:val="00513673"/>
    <w:rsid w:val="00517466"/>
    <w:rsid w:val="00565671"/>
    <w:rsid w:val="005A0E7F"/>
    <w:rsid w:val="005F73A6"/>
    <w:rsid w:val="00683AED"/>
    <w:rsid w:val="00691239"/>
    <w:rsid w:val="006A38B0"/>
    <w:rsid w:val="006F2D6D"/>
    <w:rsid w:val="00726B6F"/>
    <w:rsid w:val="00730E4B"/>
    <w:rsid w:val="007C023F"/>
    <w:rsid w:val="007D794E"/>
    <w:rsid w:val="00814446"/>
    <w:rsid w:val="00817F89"/>
    <w:rsid w:val="008930FE"/>
    <w:rsid w:val="008D0DDB"/>
    <w:rsid w:val="008D7CE8"/>
    <w:rsid w:val="00920569"/>
    <w:rsid w:val="00926543"/>
    <w:rsid w:val="00942B8B"/>
    <w:rsid w:val="00947FCD"/>
    <w:rsid w:val="00982122"/>
    <w:rsid w:val="00990C6A"/>
    <w:rsid w:val="00A14DB3"/>
    <w:rsid w:val="00A550CE"/>
    <w:rsid w:val="00A73757"/>
    <w:rsid w:val="00AD38C4"/>
    <w:rsid w:val="00AE4CA7"/>
    <w:rsid w:val="00B0407E"/>
    <w:rsid w:val="00B2499E"/>
    <w:rsid w:val="00BF2A8D"/>
    <w:rsid w:val="00C47638"/>
    <w:rsid w:val="00C539D7"/>
    <w:rsid w:val="00C55E11"/>
    <w:rsid w:val="00CC5560"/>
    <w:rsid w:val="00D030A7"/>
    <w:rsid w:val="00D477AC"/>
    <w:rsid w:val="00D93910"/>
    <w:rsid w:val="00D97578"/>
    <w:rsid w:val="00E05B10"/>
    <w:rsid w:val="00E1116E"/>
    <w:rsid w:val="00E353DE"/>
    <w:rsid w:val="00E55D61"/>
    <w:rsid w:val="00EB3FB4"/>
    <w:rsid w:val="00EC0CDA"/>
    <w:rsid w:val="00EF484B"/>
    <w:rsid w:val="00F256DA"/>
    <w:rsid w:val="00F50738"/>
    <w:rsid w:val="00FA1EC2"/>
    <w:rsid w:val="00FD02C7"/>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2FDE5E"/>
  <w15:chartTrackingRefBased/>
  <w15:docId w15:val="{36B21BB2-4963-4BD0-8EB9-7CD175B3B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3673"/>
    <w:pPr>
      <w:spacing w:before="60" w:after="60" w:line="240" w:lineRule="auto"/>
      <w:jc w:val="both"/>
    </w:pPr>
    <w:rPr>
      <w:rFonts w:ascii="Calibri" w:hAnsi="Calibri"/>
      <w:sz w:val="20"/>
    </w:rPr>
  </w:style>
  <w:style w:type="paragraph" w:styleId="Heading1">
    <w:name w:val="heading 1"/>
    <w:basedOn w:val="Normal"/>
    <w:next w:val="Normal"/>
    <w:link w:val="Heading1Char"/>
    <w:uiPriority w:val="9"/>
    <w:qFormat/>
    <w:rsid w:val="0051367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90C6A"/>
    <w:pPr>
      <w:keepNext/>
      <w:keepLines/>
      <w:spacing w:before="180"/>
      <w:outlineLvl w:val="1"/>
    </w:pPr>
    <w:rPr>
      <w:rFonts w:asciiTheme="majorHAnsi" w:eastAsiaTheme="majorEastAsia" w:hAnsiTheme="majorHAnsi" w:cstheme="majorBidi"/>
      <w:b/>
      <w:color w:val="003A5D"/>
      <w:sz w:val="26"/>
      <w:szCs w:val="26"/>
    </w:rPr>
  </w:style>
  <w:style w:type="paragraph" w:styleId="Heading4">
    <w:name w:val="heading 4"/>
    <w:basedOn w:val="Normal"/>
    <w:next w:val="Normal"/>
    <w:link w:val="Heading4Char"/>
    <w:unhideWhenUsed/>
    <w:rsid w:val="008D0DDB"/>
    <w:pPr>
      <w:keepNext/>
      <w:keepLines/>
      <w:spacing w:before="40" w:after="0" w:line="259" w:lineRule="auto"/>
      <w:outlineLvl w:val="3"/>
    </w:pPr>
    <w:rPr>
      <w:rFonts w:asciiTheme="majorHAnsi" w:eastAsiaTheme="majorEastAsia" w:hAnsiTheme="majorHAnsi" w:cstheme="majorBidi"/>
      <w:i/>
      <w:iCs/>
      <w:color w:val="2E74B5" w:themeColor="accent1" w:themeShade="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13673"/>
    <w:pPr>
      <w:tabs>
        <w:tab w:val="center" w:pos="4513"/>
        <w:tab w:val="right" w:pos="9026"/>
      </w:tabs>
      <w:spacing w:after="0"/>
    </w:pPr>
  </w:style>
  <w:style w:type="character" w:customStyle="1" w:styleId="HeaderChar">
    <w:name w:val="Header Char"/>
    <w:basedOn w:val="DefaultParagraphFont"/>
    <w:link w:val="Header"/>
    <w:rsid w:val="00513673"/>
    <w:rPr>
      <w:rFonts w:ascii="Calibri" w:hAnsi="Calibri"/>
      <w:sz w:val="20"/>
    </w:rPr>
  </w:style>
  <w:style w:type="paragraph" w:styleId="Footer">
    <w:name w:val="footer"/>
    <w:basedOn w:val="Normal"/>
    <w:link w:val="FooterChar"/>
    <w:uiPriority w:val="99"/>
    <w:unhideWhenUsed/>
    <w:rsid w:val="00513673"/>
    <w:pPr>
      <w:tabs>
        <w:tab w:val="center" w:pos="4513"/>
        <w:tab w:val="right" w:pos="9026"/>
      </w:tabs>
      <w:spacing w:after="0"/>
    </w:pPr>
  </w:style>
  <w:style w:type="character" w:customStyle="1" w:styleId="FooterChar">
    <w:name w:val="Footer Char"/>
    <w:basedOn w:val="DefaultParagraphFont"/>
    <w:link w:val="Footer"/>
    <w:uiPriority w:val="99"/>
    <w:rsid w:val="00513673"/>
    <w:rPr>
      <w:rFonts w:ascii="Calibri" w:hAnsi="Calibri"/>
      <w:sz w:val="20"/>
    </w:rPr>
  </w:style>
  <w:style w:type="character" w:customStyle="1" w:styleId="Heading1Char">
    <w:name w:val="Heading 1 Char"/>
    <w:basedOn w:val="DefaultParagraphFont"/>
    <w:link w:val="Heading1"/>
    <w:uiPriority w:val="9"/>
    <w:rsid w:val="00513673"/>
    <w:rPr>
      <w:rFonts w:asciiTheme="majorHAnsi" w:eastAsiaTheme="majorEastAsia" w:hAnsiTheme="majorHAnsi" w:cstheme="majorBidi"/>
      <w:color w:val="2E74B5" w:themeColor="accent1" w:themeShade="BF"/>
      <w:sz w:val="32"/>
      <w:szCs w:val="32"/>
    </w:rPr>
  </w:style>
  <w:style w:type="table" w:styleId="TableGrid">
    <w:name w:val="Table Grid"/>
    <w:basedOn w:val="TableNormal"/>
    <w:uiPriority w:val="59"/>
    <w:rsid w:val="005136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13673"/>
    <w:rPr>
      <w:b/>
      <w:bCs/>
    </w:rPr>
  </w:style>
  <w:style w:type="character" w:customStyle="1" w:styleId="Heading2Char">
    <w:name w:val="Heading 2 Char"/>
    <w:basedOn w:val="DefaultParagraphFont"/>
    <w:link w:val="Heading2"/>
    <w:uiPriority w:val="9"/>
    <w:rsid w:val="00990C6A"/>
    <w:rPr>
      <w:rFonts w:asciiTheme="majorHAnsi" w:eastAsiaTheme="majorEastAsia" w:hAnsiTheme="majorHAnsi" w:cstheme="majorBidi"/>
      <w:b/>
      <w:color w:val="003A5D"/>
      <w:sz w:val="26"/>
      <w:szCs w:val="26"/>
    </w:rPr>
  </w:style>
  <w:style w:type="paragraph" w:styleId="ListBullet">
    <w:name w:val="List Bullet"/>
    <w:basedOn w:val="Normal"/>
    <w:uiPriority w:val="99"/>
    <w:unhideWhenUsed/>
    <w:rsid w:val="00513673"/>
    <w:pPr>
      <w:numPr>
        <w:numId w:val="1"/>
      </w:numPr>
    </w:pPr>
  </w:style>
  <w:style w:type="paragraph" w:styleId="ListParagraph">
    <w:name w:val="List Paragraph"/>
    <w:basedOn w:val="Normal"/>
    <w:uiPriority w:val="34"/>
    <w:qFormat/>
    <w:rsid w:val="00333507"/>
    <w:pPr>
      <w:ind w:left="720"/>
      <w:contextualSpacing/>
    </w:pPr>
  </w:style>
  <w:style w:type="paragraph" w:styleId="ListBullet2">
    <w:name w:val="List Bullet 2"/>
    <w:basedOn w:val="ListParagraph"/>
    <w:uiPriority w:val="99"/>
    <w:unhideWhenUsed/>
    <w:rsid w:val="005F73A6"/>
    <w:pPr>
      <w:numPr>
        <w:ilvl w:val="1"/>
        <w:numId w:val="11"/>
      </w:numPr>
      <w:ind w:left="709"/>
    </w:pPr>
  </w:style>
  <w:style w:type="character" w:customStyle="1" w:styleId="Heading4Char">
    <w:name w:val="Heading 4 Char"/>
    <w:basedOn w:val="DefaultParagraphFont"/>
    <w:link w:val="Heading4"/>
    <w:rsid w:val="008D0DDB"/>
    <w:rPr>
      <w:rFonts w:asciiTheme="majorHAnsi" w:eastAsiaTheme="majorEastAsia" w:hAnsiTheme="majorHAnsi" w:cstheme="majorBidi"/>
      <w:i/>
      <w:iCs/>
      <w:color w:val="2E74B5" w:themeColor="accent1" w:themeShade="BF"/>
      <w:sz w:val="20"/>
      <w:szCs w:val="20"/>
    </w:rPr>
  </w:style>
  <w:style w:type="paragraph" w:styleId="BalloonText">
    <w:name w:val="Balloon Text"/>
    <w:basedOn w:val="Normal"/>
    <w:link w:val="BalloonTextChar"/>
    <w:uiPriority w:val="99"/>
    <w:semiHidden/>
    <w:unhideWhenUsed/>
    <w:rsid w:val="00947FC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7FCD"/>
    <w:rPr>
      <w:rFonts w:ascii="Segoe UI" w:hAnsi="Segoe UI" w:cs="Segoe UI"/>
      <w:sz w:val="18"/>
      <w:szCs w:val="18"/>
    </w:rPr>
  </w:style>
  <w:style w:type="character" w:styleId="PageNumber">
    <w:name w:val="page number"/>
    <w:basedOn w:val="PlaceholderText"/>
    <w:semiHidden/>
    <w:unhideWhenUsed/>
    <w:rsid w:val="00F50738"/>
    <w:rPr>
      <w:rFonts w:asciiTheme="minorHAnsi" w:eastAsia="Times New Roman" w:hAnsiTheme="minorHAnsi" w:cstheme="minorHAnsi" w:hint="default"/>
      <w:color w:val="7F7F7F" w:themeColor="text1" w:themeTint="80"/>
      <w:sz w:val="18"/>
      <w:szCs w:val="20"/>
      <w:lang w:eastAsia="en-NZ"/>
    </w:rPr>
  </w:style>
  <w:style w:type="character" w:styleId="PlaceholderText">
    <w:name w:val="Placeholder Text"/>
    <w:basedOn w:val="DefaultParagraphFont"/>
    <w:uiPriority w:val="99"/>
    <w:semiHidden/>
    <w:rsid w:val="00F5073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5758918">
      <w:bodyDiv w:val="1"/>
      <w:marLeft w:val="0"/>
      <w:marRight w:val="0"/>
      <w:marTop w:val="0"/>
      <w:marBottom w:val="0"/>
      <w:divBdr>
        <w:top w:val="none" w:sz="0" w:space="0" w:color="auto"/>
        <w:left w:val="none" w:sz="0" w:space="0" w:color="auto"/>
        <w:bottom w:val="none" w:sz="0" w:space="0" w:color="auto"/>
        <w:right w:val="none" w:sz="0" w:space="0" w:color="auto"/>
      </w:divBdr>
    </w:div>
    <w:div w:id="753820716">
      <w:bodyDiv w:val="1"/>
      <w:marLeft w:val="0"/>
      <w:marRight w:val="0"/>
      <w:marTop w:val="0"/>
      <w:marBottom w:val="0"/>
      <w:divBdr>
        <w:top w:val="none" w:sz="0" w:space="0" w:color="auto"/>
        <w:left w:val="none" w:sz="0" w:space="0" w:color="auto"/>
        <w:bottom w:val="none" w:sz="0" w:space="0" w:color="auto"/>
        <w:right w:val="none" w:sz="0" w:space="0" w:color="auto"/>
      </w:divBdr>
    </w:div>
    <w:div w:id="177493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0DDABB-7095-4D2D-B945-1E56E2EFA7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1480</Words>
  <Characters>9700</Characters>
  <Application>Microsoft Office Word</Application>
  <DocSecurity>0</DocSecurity>
  <Lines>277</Lines>
  <Paragraphs>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Headington</dc:creator>
  <cp:keywords/>
  <dc:description/>
  <cp:lastModifiedBy>Jason Cooper</cp:lastModifiedBy>
  <cp:revision>2</cp:revision>
  <cp:lastPrinted>2018-02-08T22:34:00Z</cp:lastPrinted>
  <dcterms:created xsi:type="dcterms:W3CDTF">2026-04-09T19:46:00Z</dcterms:created>
  <dcterms:modified xsi:type="dcterms:W3CDTF">2026-04-09T19:46:00Z</dcterms:modified>
</cp:coreProperties>
</file>